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34" w:rsidRPr="00411D34" w:rsidRDefault="00411D34" w:rsidP="00411D34">
      <w:pPr>
        <w:keepNext/>
        <w:keepLines/>
        <w:overflowPunct/>
        <w:autoSpaceDE/>
        <w:autoSpaceDN/>
        <w:adjustRightInd/>
        <w:spacing w:before="480" w:line="240" w:lineRule="atLeast"/>
        <w:textAlignment w:val="auto"/>
        <w:outlineLvl w:val="0"/>
        <w:rPr>
          <w:rFonts w:eastAsiaTheme="majorEastAsia" w:cs="Arial"/>
          <w:b/>
          <w:bCs/>
          <w:noProof/>
          <w:color w:val="000000" w:themeColor="text1"/>
          <w:sz w:val="24"/>
          <w:szCs w:val="24"/>
        </w:rPr>
      </w:pPr>
      <w:r w:rsidRPr="00411D34">
        <w:rPr>
          <w:rFonts w:eastAsiaTheme="majorEastAsia" w:cs="Arial"/>
          <w:b/>
          <w:bCs/>
          <w:noProof/>
          <w:color w:val="000000" w:themeColor="text1"/>
          <w:sz w:val="24"/>
          <w:szCs w:val="24"/>
        </w:rPr>
        <w:t>Het weer</w:t>
      </w:r>
    </w:p>
    <w:p w:rsidR="00411D34" w:rsidRPr="00411D34" w:rsidRDefault="00411D34" w:rsidP="00411D34">
      <w:pPr>
        <w:overflowPunct/>
        <w:autoSpaceDE/>
        <w:autoSpaceDN/>
        <w:adjustRightInd/>
        <w:spacing w:line="240" w:lineRule="atLeast"/>
        <w:textAlignment w:val="auto"/>
        <w:rPr>
          <w:rFonts w:eastAsiaTheme="minorHAnsi" w:cs="Arial"/>
          <w:i/>
          <w:color w:val="000000" w:themeColor="text1"/>
          <w:szCs w:val="18"/>
          <w:lang w:eastAsia="en-US"/>
        </w:rPr>
      </w:pPr>
      <w:r w:rsidRPr="00411D34">
        <w:rPr>
          <w:rFonts w:eastAsiaTheme="minorHAnsi" w:cs="Arial"/>
          <w:i/>
          <w:color w:val="000000" w:themeColor="text1"/>
          <w:szCs w:val="18"/>
          <w:lang w:eastAsia="en-US"/>
        </w:rPr>
        <w:t>Opdracht</w:t>
      </w:r>
      <w:r w:rsidR="008A65F9">
        <w:rPr>
          <w:rFonts w:eastAsiaTheme="minorHAnsi" w:cs="Arial"/>
          <w:i/>
          <w:color w:val="000000" w:themeColor="text1"/>
          <w:szCs w:val="18"/>
          <w:lang w:eastAsia="en-US"/>
        </w:rPr>
        <w:t>:</w:t>
      </w:r>
      <w:r w:rsidRPr="00411D34">
        <w:rPr>
          <w:rFonts w:eastAsiaTheme="minorHAnsi" w:cs="Arial"/>
          <w:i/>
          <w:color w:val="000000" w:themeColor="text1"/>
          <w:szCs w:val="18"/>
          <w:lang w:eastAsia="en-US"/>
        </w:rPr>
        <w:t xml:space="preserve"> ´Analyseren´</w:t>
      </w:r>
    </w:p>
    <w:p w:rsid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8A65F9" w:rsidRPr="008A65F9" w:rsidRDefault="008A65F9"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contextualSpacing/>
        <w:textAlignment w:val="auto"/>
        <w:rPr>
          <w:rFonts w:eastAsiaTheme="minorHAnsi" w:cs="Arial"/>
          <w:b/>
          <w:color w:val="000000" w:themeColor="text1"/>
          <w:sz w:val="20"/>
          <w:lang w:eastAsia="en-US"/>
        </w:rPr>
      </w:pPr>
      <w:r w:rsidRPr="00411D34">
        <w:rPr>
          <w:rFonts w:eastAsiaTheme="minorHAnsi" w:cs="Arial"/>
          <w:b/>
          <w:color w:val="000000" w:themeColor="text1"/>
          <w:sz w:val="20"/>
          <w:lang w:eastAsia="en-US"/>
        </w:rPr>
        <w:t>1. Inleiding</w:t>
      </w:r>
    </w:p>
    <w:p w:rsidR="00411D34" w:rsidRPr="00411D34" w:rsidRDefault="00411D34" w:rsidP="00411D34">
      <w:pPr>
        <w:overflowPunct/>
        <w:spacing w:line="240" w:lineRule="auto"/>
        <w:textAlignment w:val="auto"/>
        <w:rPr>
          <w:rFonts w:eastAsiaTheme="minorHAnsi" w:cs="Arial"/>
          <w:color w:val="000000" w:themeColor="text1"/>
          <w:szCs w:val="18"/>
          <w:lang w:eastAsia="en-US"/>
        </w:rPr>
      </w:pPr>
    </w:p>
    <w:p w:rsidR="00411D34" w:rsidRPr="00411D34" w:rsidRDefault="00411D34" w:rsidP="00411D34">
      <w:pPr>
        <w:overflowPunct/>
        <w:spacing w:line="240" w:lineRule="auto"/>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 xml:space="preserve">Het weer wordt altijd besproken in Nederland. Het is veranderlijk en daarom interessant voor onderzoek. In deze opdracht leren leerlingen iets alledaags door de dagelijkse weersvoorspellingen zelf te controleren via hun eigen waarnemingen en metingen. Leerlingen gaan uitzoeken welke grootheden worden gemeten en met welke instrumenten dat wordt gedaan. Daarnaast analyseren ze weerkaarten om te achterhalen welke symbolen er gebruikt worden op de weerkaarten. </w:t>
      </w: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p>
    <w:tbl>
      <w:tblPr>
        <w:tblStyle w:val="Tabelraster1"/>
        <w:tblW w:w="0" w:type="auto"/>
        <w:tblLook w:val="04A0" w:firstRow="1" w:lastRow="0" w:firstColumn="1" w:lastColumn="0" w:noHBand="0" w:noVBand="1"/>
      </w:tblPr>
      <w:tblGrid>
        <w:gridCol w:w="2612"/>
        <w:gridCol w:w="5938"/>
      </w:tblGrid>
      <w:tr w:rsidR="00411D34" w:rsidRPr="00411D34" w:rsidTr="00872D7A">
        <w:tc>
          <w:tcPr>
            <w:tcW w:w="2802" w:type="dxa"/>
          </w:tcPr>
          <w:p w:rsidR="00411D34" w:rsidRPr="008A65F9" w:rsidRDefault="00411D34" w:rsidP="00411D34">
            <w:pPr>
              <w:spacing w:line="240" w:lineRule="atLeast"/>
              <w:contextualSpacing/>
              <w:rPr>
                <w:rFonts w:cs="Arial"/>
                <w:b/>
                <w:color w:val="000000" w:themeColor="text1"/>
                <w:szCs w:val="18"/>
              </w:rPr>
            </w:pPr>
            <w:r w:rsidRPr="008A65F9">
              <w:rPr>
                <w:rFonts w:cs="Arial"/>
                <w:b/>
                <w:color w:val="000000" w:themeColor="text1"/>
                <w:szCs w:val="18"/>
              </w:rPr>
              <w:t>Vak</w:t>
            </w:r>
          </w:p>
        </w:tc>
        <w:tc>
          <w:tcPr>
            <w:tcW w:w="6410"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Natuurkunde</w:t>
            </w:r>
          </w:p>
        </w:tc>
      </w:tr>
      <w:tr w:rsidR="00411D34" w:rsidRPr="00411D34" w:rsidTr="00872D7A">
        <w:tc>
          <w:tcPr>
            <w:tcW w:w="2802" w:type="dxa"/>
          </w:tcPr>
          <w:p w:rsidR="00411D34" w:rsidRPr="008A65F9" w:rsidRDefault="00411D34" w:rsidP="00411D34">
            <w:pPr>
              <w:spacing w:line="240" w:lineRule="atLeast"/>
              <w:contextualSpacing/>
              <w:rPr>
                <w:rFonts w:cs="Arial"/>
                <w:b/>
                <w:color w:val="000000" w:themeColor="text1"/>
                <w:szCs w:val="18"/>
              </w:rPr>
            </w:pPr>
            <w:r w:rsidRPr="008A65F9">
              <w:rPr>
                <w:rFonts w:cs="Arial"/>
                <w:b/>
                <w:color w:val="000000" w:themeColor="text1"/>
                <w:szCs w:val="18"/>
              </w:rPr>
              <w:t>Schooltype / afdeling</w:t>
            </w:r>
          </w:p>
        </w:tc>
        <w:tc>
          <w:tcPr>
            <w:tcW w:w="6410" w:type="dxa"/>
          </w:tcPr>
          <w:p w:rsidR="00411D34" w:rsidRPr="00411D34" w:rsidRDefault="00411D34" w:rsidP="00411D34">
            <w:pPr>
              <w:spacing w:line="240" w:lineRule="atLeast"/>
              <w:contextualSpacing/>
              <w:rPr>
                <w:rFonts w:cs="Arial"/>
                <w:i/>
                <w:color w:val="000000" w:themeColor="text1"/>
                <w:szCs w:val="18"/>
              </w:rPr>
            </w:pPr>
            <w:r w:rsidRPr="00411D34">
              <w:rPr>
                <w:rFonts w:cs="Arial"/>
                <w:i/>
                <w:color w:val="000000" w:themeColor="text1"/>
                <w:szCs w:val="18"/>
              </w:rPr>
              <w:t>Onderbouw vmbo</w:t>
            </w:r>
          </w:p>
        </w:tc>
      </w:tr>
      <w:tr w:rsidR="00411D34" w:rsidRPr="00411D34" w:rsidTr="00872D7A">
        <w:tc>
          <w:tcPr>
            <w:tcW w:w="2802" w:type="dxa"/>
          </w:tcPr>
          <w:p w:rsidR="00411D34" w:rsidRPr="008A65F9" w:rsidRDefault="00411D34" w:rsidP="00411D34">
            <w:pPr>
              <w:spacing w:line="240" w:lineRule="atLeast"/>
              <w:contextualSpacing/>
              <w:rPr>
                <w:rFonts w:cs="Arial"/>
                <w:b/>
                <w:color w:val="000000" w:themeColor="text1"/>
                <w:szCs w:val="18"/>
              </w:rPr>
            </w:pPr>
            <w:r w:rsidRPr="008A65F9">
              <w:rPr>
                <w:rFonts w:cs="Arial"/>
                <w:b/>
                <w:color w:val="000000" w:themeColor="text1"/>
                <w:szCs w:val="18"/>
              </w:rPr>
              <w:t>Leerjaar</w:t>
            </w:r>
          </w:p>
        </w:tc>
        <w:tc>
          <w:tcPr>
            <w:tcW w:w="6410" w:type="dxa"/>
          </w:tcPr>
          <w:p w:rsidR="00411D34" w:rsidRPr="00411D34" w:rsidRDefault="00411D34" w:rsidP="00411D34">
            <w:pPr>
              <w:spacing w:line="240" w:lineRule="atLeast"/>
              <w:contextualSpacing/>
              <w:rPr>
                <w:rFonts w:cs="Arial"/>
                <w:i/>
                <w:color w:val="000000" w:themeColor="text1"/>
                <w:szCs w:val="18"/>
              </w:rPr>
            </w:pPr>
            <w:r w:rsidRPr="00411D34">
              <w:rPr>
                <w:rFonts w:cs="Arial"/>
                <w:i/>
                <w:color w:val="000000" w:themeColor="text1"/>
                <w:szCs w:val="18"/>
              </w:rPr>
              <w:t>Leerjaar 2</w:t>
            </w:r>
          </w:p>
        </w:tc>
      </w:tr>
      <w:tr w:rsidR="00411D34" w:rsidRPr="00411D34" w:rsidTr="00872D7A">
        <w:tc>
          <w:tcPr>
            <w:tcW w:w="2802" w:type="dxa"/>
          </w:tcPr>
          <w:p w:rsidR="00411D34" w:rsidRPr="008A65F9" w:rsidRDefault="00411D34" w:rsidP="00411D34">
            <w:pPr>
              <w:spacing w:line="240" w:lineRule="atLeast"/>
              <w:contextualSpacing/>
              <w:rPr>
                <w:rFonts w:cs="Arial"/>
                <w:b/>
                <w:color w:val="000000" w:themeColor="text1"/>
                <w:szCs w:val="18"/>
              </w:rPr>
            </w:pPr>
            <w:r w:rsidRPr="008A65F9">
              <w:rPr>
                <w:rFonts w:cs="Arial"/>
                <w:b/>
                <w:color w:val="000000" w:themeColor="text1"/>
                <w:szCs w:val="18"/>
              </w:rPr>
              <w:t>Tijdsinvestering</w:t>
            </w:r>
          </w:p>
        </w:tc>
        <w:tc>
          <w:tcPr>
            <w:tcW w:w="6410" w:type="dxa"/>
          </w:tcPr>
          <w:p w:rsidR="00411D34" w:rsidRPr="00411D34" w:rsidRDefault="00411D34" w:rsidP="00411D34">
            <w:pPr>
              <w:spacing w:line="240" w:lineRule="atLeast"/>
              <w:contextualSpacing/>
              <w:rPr>
                <w:rFonts w:cs="Arial"/>
                <w:color w:val="000000" w:themeColor="text1"/>
                <w:szCs w:val="18"/>
              </w:rPr>
            </w:pPr>
            <w:r w:rsidRPr="00411D34">
              <w:rPr>
                <w:rFonts w:cs="Arial"/>
                <w:i/>
                <w:color w:val="000000" w:themeColor="text1"/>
                <w:szCs w:val="18"/>
              </w:rPr>
              <w:t>3 lessen</w:t>
            </w:r>
          </w:p>
        </w:tc>
      </w:tr>
      <w:tr w:rsidR="00411D34" w:rsidRPr="00411D34" w:rsidTr="00872D7A">
        <w:tc>
          <w:tcPr>
            <w:tcW w:w="2802" w:type="dxa"/>
          </w:tcPr>
          <w:p w:rsidR="00411D34" w:rsidRPr="008A65F9" w:rsidRDefault="00411D34" w:rsidP="00411D34">
            <w:pPr>
              <w:spacing w:line="240" w:lineRule="atLeast"/>
              <w:contextualSpacing/>
              <w:rPr>
                <w:rFonts w:cs="Arial"/>
                <w:b/>
                <w:color w:val="000000" w:themeColor="text1"/>
                <w:szCs w:val="18"/>
              </w:rPr>
            </w:pPr>
            <w:r w:rsidRPr="008A65F9">
              <w:rPr>
                <w:rFonts w:cs="Arial"/>
                <w:b/>
                <w:color w:val="000000" w:themeColor="text1"/>
                <w:szCs w:val="18"/>
              </w:rPr>
              <w:t xml:space="preserve">Onderwerp </w:t>
            </w:r>
          </w:p>
        </w:tc>
        <w:tc>
          <w:tcPr>
            <w:tcW w:w="6410" w:type="dxa"/>
          </w:tcPr>
          <w:p w:rsidR="00411D34" w:rsidRPr="00411D34" w:rsidRDefault="00411D34" w:rsidP="00411D34">
            <w:pPr>
              <w:spacing w:line="240" w:lineRule="atLeast"/>
              <w:rPr>
                <w:rFonts w:cs="Arial"/>
                <w:i/>
                <w:color w:val="000000" w:themeColor="text1"/>
                <w:szCs w:val="18"/>
              </w:rPr>
            </w:pPr>
            <w:r w:rsidRPr="00411D34">
              <w:rPr>
                <w:rFonts w:cs="Arial"/>
                <w:i/>
                <w:color w:val="000000" w:themeColor="text1"/>
                <w:szCs w:val="18"/>
              </w:rPr>
              <w:t>Het weer</w:t>
            </w:r>
          </w:p>
        </w:tc>
      </w:tr>
      <w:tr w:rsidR="00411D34" w:rsidRPr="00411D34" w:rsidTr="00872D7A">
        <w:tc>
          <w:tcPr>
            <w:tcW w:w="2802" w:type="dxa"/>
          </w:tcPr>
          <w:p w:rsidR="00411D34" w:rsidRPr="008A65F9" w:rsidRDefault="00411D34" w:rsidP="00411D34">
            <w:pPr>
              <w:spacing w:line="240" w:lineRule="atLeast"/>
              <w:contextualSpacing/>
              <w:rPr>
                <w:rFonts w:cs="Arial"/>
                <w:b/>
                <w:color w:val="000000" w:themeColor="text1"/>
                <w:szCs w:val="18"/>
              </w:rPr>
            </w:pPr>
            <w:r w:rsidRPr="008A65F9">
              <w:rPr>
                <w:rFonts w:cs="Arial"/>
                <w:b/>
                <w:color w:val="000000" w:themeColor="text1"/>
                <w:szCs w:val="18"/>
              </w:rPr>
              <w:t>Hogere denkvaardigheid</w:t>
            </w:r>
          </w:p>
        </w:tc>
        <w:tc>
          <w:tcPr>
            <w:tcW w:w="6410" w:type="dxa"/>
          </w:tcPr>
          <w:p w:rsidR="00411D34" w:rsidRPr="00411D34" w:rsidRDefault="00411D34" w:rsidP="00411D34">
            <w:pPr>
              <w:spacing w:line="240" w:lineRule="atLeast"/>
              <w:contextualSpacing/>
              <w:rPr>
                <w:rFonts w:cs="Arial"/>
                <w:i/>
                <w:color w:val="000000" w:themeColor="text1"/>
                <w:szCs w:val="18"/>
              </w:rPr>
            </w:pPr>
            <w:r w:rsidRPr="00411D34">
              <w:rPr>
                <w:rFonts w:cs="Arial"/>
                <w:i/>
                <w:color w:val="000000" w:themeColor="text1"/>
                <w:szCs w:val="18"/>
              </w:rPr>
              <w:t>Analyseren</w:t>
            </w:r>
          </w:p>
        </w:tc>
      </w:tr>
      <w:tr w:rsidR="00411D34" w:rsidRPr="00411D34" w:rsidTr="00872D7A">
        <w:tc>
          <w:tcPr>
            <w:tcW w:w="2802" w:type="dxa"/>
          </w:tcPr>
          <w:p w:rsidR="00411D34" w:rsidRPr="008A65F9" w:rsidRDefault="00411D34" w:rsidP="00411D34">
            <w:pPr>
              <w:spacing w:line="240" w:lineRule="atLeast"/>
              <w:contextualSpacing/>
              <w:rPr>
                <w:rFonts w:cs="Arial"/>
                <w:b/>
                <w:color w:val="000000" w:themeColor="text1"/>
                <w:szCs w:val="18"/>
              </w:rPr>
            </w:pPr>
            <w:r w:rsidRPr="008A65F9">
              <w:rPr>
                <w:rFonts w:cs="Arial"/>
                <w:b/>
                <w:color w:val="000000" w:themeColor="text1"/>
                <w:szCs w:val="18"/>
              </w:rPr>
              <w:t>Natuurwetenschappelijke vaardigheden</w:t>
            </w:r>
          </w:p>
        </w:tc>
        <w:tc>
          <w:tcPr>
            <w:tcW w:w="6410" w:type="dxa"/>
          </w:tcPr>
          <w:p w:rsidR="00411D34" w:rsidRPr="00411D34" w:rsidRDefault="00411D34" w:rsidP="00411D34">
            <w:pPr>
              <w:spacing w:line="240" w:lineRule="atLeast"/>
              <w:contextualSpacing/>
              <w:rPr>
                <w:rFonts w:cs="Arial"/>
                <w:i/>
                <w:color w:val="000000" w:themeColor="text1"/>
                <w:szCs w:val="18"/>
              </w:rPr>
            </w:pPr>
            <w:r w:rsidRPr="00411D34">
              <w:rPr>
                <w:rFonts w:cs="Arial"/>
                <w:i/>
                <w:color w:val="000000" w:themeColor="text1"/>
                <w:szCs w:val="18"/>
              </w:rPr>
              <w:t>Onderzoeken, Analyseren</w:t>
            </w:r>
          </w:p>
        </w:tc>
      </w:tr>
      <w:tr w:rsidR="00411D34" w:rsidRPr="00411D34" w:rsidTr="00872D7A">
        <w:tc>
          <w:tcPr>
            <w:tcW w:w="2802" w:type="dxa"/>
          </w:tcPr>
          <w:p w:rsidR="00411D34" w:rsidRPr="008A65F9" w:rsidRDefault="00411D34" w:rsidP="00411D34">
            <w:pPr>
              <w:spacing w:line="240" w:lineRule="atLeast"/>
              <w:contextualSpacing/>
              <w:rPr>
                <w:rFonts w:cs="Arial"/>
                <w:b/>
                <w:color w:val="000000" w:themeColor="text1"/>
                <w:szCs w:val="18"/>
              </w:rPr>
            </w:pPr>
            <w:r w:rsidRPr="008A65F9">
              <w:rPr>
                <w:rFonts w:cs="Arial"/>
                <w:b/>
                <w:color w:val="000000" w:themeColor="text1"/>
                <w:szCs w:val="18"/>
              </w:rPr>
              <w:t>Bron</w:t>
            </w:r>
          </w:p>
        </w:tc>
        <w:tc>
          <w:tcPr>
            <w:tcW w:w="6410" w:type="dxa"/>
          </w:tcPr>
          <w:p w:rsidR="00411D34" w:rsidRPr="00411D34" w:rsidRDefault="00411D34" w:rsidP="00411D34">
            <w:pPr>
              <w:spacing w:line="240" w:lineRule="atLeast"/>
              <w:contextualSpacing/>
              <w:rPr>
                <w:rFonts w:cs="Arial"/>
                <w:color w:val="000000" w:themeColor="text1"/>
                <w:szCs w:val="18"/>
              </w:rPr>
            </w:pPr>
            <w:r w:rsidRPr="00411D34">
              <w:rPr>
                <w:rFonts w:cs="Arial"/>
                <w:color w:val="000000" w:themeColor="text1"/>
                <w:szCs w:val="18"/>
              </w:rPr>
              <w:t>Naar: SLO, Basisnatuurwetenschappen</w:t>
            </w:r>
          </w:p>
          <w:p w:rsidR="00411D34" w:rsidRPr="00411D34" w:rsidRDefault="00574E9D" w:rsidP="00411D34">
            <w:pPr>
              <w:spacing w:line="240" w:lineRule="atLeast"/>
              <w:contextualSpacing/>
              <w:rPr>
                <w:rFonts w:cs="Arial"/>
                <w:color w:val="000000" w:themeColor="text1"/>
                <w:szCs w:val="18"/>
              </w:rPr>
            </w:pPr>
            <w:hyperlink r:id="rId8" w:history="1">
              <w:r w:rsidR="00411D34" w:rsidRPr="00411D34">
                <w:rPr>
                  <w:rFonts w:cs="Arial"/>
                  <w:color w:val="000000" w:themeColor="text1"/>
                  <w:szCs w:val="18"/>
                  <w:u w:val="single"/>
                </w:rPr>
                <w:t>http://www.slo.nl/voortgezet/onderbouw/leergebieden/menn/bnw/</w:t>
              </w:r>
            </w:hyperlink>
          </w:p>
          <w:p w:rsidR="00411D34" w:rsidRPr="00411D34" w:rsidRDefault="00411D34" w:rsidP="00411D34">
            <w:pPr>
              <w:spacing w:line="240" w:lineRule="atLeast"/>
              <w:contextualSpacing/>
              <w:rPr>
                <w:rFonts w:cs="Arial"/>
                <w:color w:val="000000" w:themeColor="text1"/>
                <w:szCs w:val="18"/>
              </w:rPr>
            </w:pPr>
          </w:p>
        </w:tc>
      </w:tr>
    </w:tbl>
    <w:p w:rsidR="00411D34" w:rsidRPr="00411D34" w:rsidRDefault="00411D34" w:rsidP="00411D34">
      <w:pPr>
        <w:overflowPunct/>
        <w:autoSpaceDE/>
        <w:autoSpaceDN/>
        <w:adjustRightInd/>
        <w:spacing w:line="240" w:lineRule="atLeast"/>
        <w:textAlignment w:val="auto"/>
        <w:rPr>
          <w:rFonts w:eastAsiaTheme="minorHAnsi" w:cs="Arial"/>
          <w:i/>
          <w:color w:val="000000" w:themeColor="text1"/>
          <w:szCs w:val="18"/>
          <w:lang w:eastAsia="en-US"/>
        </w:rPr>
      </w:pPr>
    </w:p>
    <w:p w:rsidR="00411D34" w:rsidRPr="00411D34" w:rsidRDefault="00411D34" w:rsidP="00411D34">
      <w:pPr>
        <w:overflowPunct/>
        <w:autoSpaceDE/>
        <w:autoSpaceDN/>
        <w:adjustRightInd/>
        <w:spacing w:line="240" w:lineRule="atLeast"/>
        <w:textAlignment w:val="auto"/>
        <w:rPr>
          <w:rFonts w:eastAsiaTheme="minorHAnsi" w:cs="Arial"/>
          <w:b/>
          <w:color w:val="000000" w:themeColor="text1"/>
          <w:szCs w:val="18"/>
          <w:lang w:eastAsia="en-US"/>
        </w:rPr>
      </w:pPr>
    </w:p>
    <w:p w:rsidR="00411D34" w:rsidRPr="00411D34" w:rsidRDefault="00411D34" w:rsidP="00411D34">
      <w:pPr>
        <w:overflowPunct/>
        <w:autoSpaceDE/>
        <w:autoSpaceDN/>
        <w:adjustRightInd/>
        <w:spacing w:line="240" w:lineRule="atLeast"/>
        <w:textAlignment w:val="auto"/>
        <w:rPr>
          <w:rFonts w:eastAsiaTheme="minorHAnsi" w:cs="Arial"/>
          <w:b/>
          <w:color w:val="000000" w:themeColor="text1"/>
          <w:sz w:val="20"/>
          <w:lang w:eastAsia="en-US"/>
        </w:rPr>
      </w:pPr>
      <w:r w:rsidRPr="00411D34">
        <w:rPr>
          <w:rFonts w:eastAsiaTheme="minorHAnsi" w:cs="Arial"/>
          <w:b/>
          <w:color w:val="000000" w:themeColor="text1"/>
          <w:sz w:val="20"/>
          <w:lang w:eastAsia="en-US"/>
        </w:rPr>
        <w:t>2. Opdracht</w:t>
      </w:r>
    </w:p>
    <w:p w:rsidR="00411D34" w:rsidRPr="00411D34" w:rsidRDefault="00411D34" w:rsidP="00411D34">
      <w:pPr>
        <w:overflowPunct/>
        <w:autoSpaceDE/>
        <w:autoSpaceDN/>
        <w:adjustRightInd/>
        <w:spacing w:line="240" w:lineRule="atLeast"/>
        <w:textAlignment w:val="auto"/>
        <w:rPr>
          <w:rFonts w:eastAsiaTheme="minorHAnsi" w:cs="Arial"/>
          <w:b/>
          <w:color w:val="000000" w:themeColor="text1"/>
          <w:szCs w:val="18"/>
          <w:lang w:eastAsia="en-US"/>
        </w:rPr>
      </w:pP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Het weer is vaak onderwerp van gesprek. "Lekker weertje vandaag" of “Kunnen we buiten les krijgen?”. "Moet ik vandaag mijn regenjas meenemen?" De weersverwachting speelt bij veel beslissingen een belangrijke rol. Met welke grootheden wordt eigenlijk het weer voorspeld?</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numPr>
          <w:ilvl w:val="0"/>
          <w:numId w:val="2"/>
        </w:numPr>
        <w:overflowPunct/>
        <w:autoSpaceDE/>
        <w:autoSpaceDN/>
        <w:adjustRightInd/>
        <w:spacing w:after="200" w:line="240" w:lineRule="atLeast"/>
        <w:contextualSpacing/>
        <w:textAlignment w:val="auto"/>
        <w:rPr>
          <w:rFonts w:eastAsiaTheme="minorHAnsi" w:cs="Arial"/>
          <w:b/>
          <w:color w:val="000000" w:themeColor="text1"/>
          <w:szCs w:val="18"/>
          <w:lang w:eastAsia="en-US"/>
        </w:rPr>
      </w:pPr>
      <w:r w:rsidRPr="00411D34">
        <w:rPr>
          <w:rFonts w:eastAsiaTheme="minorHAnsi" w:cs="Arial"/>
          <w:b/>
          <w:color w:val="000000" w:themeColor="text1"/>
          <w:szCs w:val="18"/>
          <w:lang w:eastAsia="en-US"/>
        </w:rPr>
        <w:t>Wat wil je onderzoeken?</w:t>
      </w:r>
    </w:p>
    <w:p w:rsidR="00411D34" w:rsidRPr="00411D34" w:rsidRDefault="00411D34" w:rsidP="008A65F9">
      <w:pPr>
        <w:overflowPunct/>
        <w:autoSpaceDE/>
        <w:autoSpaceDN/>
        <w:adjustRightInd/>
        <w:ind w:left="357"/>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Wat staat er op een weerkaart? Wat is bij die weerkaart de weersverwachting? Welke grootheden worden voorspeld en hoe kun je deze grootheden meten? In hoeverre verschillen weersverwachtingen? In hoeverre komen weersverwachtingen uit? Veel vragen waar je in verschillende lessen mee aan de slag gaat.</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numPr>
          <w:ilvl w:val="0"/>
          <w:numId w:val="2"/>
        </w:numPr>
        <w:overflowPunct/>
        <w:autoSpaceDE/>
        <w:autoSpaceDN/>
        <w:adjustRightInd/>
        <w:spacing w:after="200" w:line="240" w:lineRule="atLeast"/>
        <w:contextualSpacing/>
        <w:textAlignment w:val="auto"/>
        <w:rPr>
          <w:rFonts w:eastAsiaTheme="minorHAnsi" w:cs="Arial"/>
          <w:b/>
          <w:color w:val="000000" w:themeColor="text1"/>
          <w:szCs w:val="18"/>
          <w:lang w:eastAsia="en-US"/>
        </w:rPr>
      </w:pPr>
      <w:r w:rsidRPr="00411D34">
        <w:rPr>
          <w:rFonts w:eastAsiaTheme="minorHAnsi" w:cs="Arial"/>
          <w:b/>
          <w:color w:val="000000" w:themeColor="text1"/>
          <w:szCs w:val="18"/>
          <w:lang w:eastAsia="en-US"/>
        </w:rPr>
        <w:t>Wat ga je doen?</w:t>
      </w:r>
    </w:p>
    <w:p w:rsidR="00411D34" w:rsidRPr="00411D34" w:rsidRDefault="00411D34" w:rsidP="008A65F9">
      <w:pPr>
        <w:overflowPunct/>
        <w:autoSpaceDE/>
        <w:autoSpaceDN/>
        <w:adjustRightInd/>
        <w:spacing w:line="240" w:lineRule="atLeast"/>
        <w:ind w:left="360"/>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Maak een lijst van grootheden die je kunt meten met de bijbehorende meetinstrumenten. Bestudeer een weerkaart met bijbehorende weersverwachting. Controleer deze weersverwachting door zelf metingen te doen.</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numPr>
          <w:ilvl w:val="0"/>
          <w:numId w:val="2"/>
        </w:numPr>
        <w:overflowPunct/>
        <w:autoSpaceDE/>
        <w:autoSpaceDN/>
        <w:adjustRightInd/>
        <w:spacing w:after="200" w:line="240" w:lineRule="atLeast"/>
        <w:contextualSpacing/>
        <w:textAlignment w:val="auto"/>
        <w:rPr>
          <w:rFonts w:eastAsiaTheme="minorHAnsi" w:cs="Arial"/>
          <w:b/>
          <w:color w:val="000000" w:themeColor="text1"/>
          <w:szCs w:val="18"/>
          <w:lang w:eastAsia="en-US"/>
        </w:rPr>
      </w:pPr>
      <w:r w:rsidRPr="00411D34">
        <w:rPr>
          <w:rFonts w:eastAsiaTheme="minorHAnsi" w:cs="Arial"/>
          <w:b/>
          <w:color w:val="000000" w:themeColor="text1"/>
          <w:szCs w:val="18"/>
          <w:lang w:eastAsia="en-US"/>
        </w:rPr>
        <w:t>Hoe ga je het doen?</w:t>
      </w:r>
    </w:p>
    <w:p w:rsidR="00411D34" w:rsidRPr="00411D34" w:rsidRDefault="00411D34" w:rsidP="008A65F9">
      <w:pPr>
        <w:overflowPunct/>
        <w:autoSpaceDE/>
        <w:autoSpaceDN/>
        <w:adjustRightInd/>
        <w:spacing w:after="200" w:line="240" w:lineRule="atLeast"/>
        <w:ind w:left="360"/>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Bestudeer in een groepje van twee een weerkaart met weersverwachting. Welke grootheden zie je en welke symbolen worden daarvoor gebruikt? Geef steeds een korte uitleg.</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tbl>
      <w:tblPr>
        <w:tblStyle w:val="Tabelraster1"/>
        <w:tblW w:w="0" w:type="auto"/>
        <w:tblLook w:val="04A0" w:firstRow="1" w:lastRow="0" w:firstColumn="1" w:lastColumn="0" w:noHBand="0" w:noVBand="1"/>
      </w:tblPr>
      <w:tblGrid>
        <w:gridCol w:w="1951"/>
        <w:gridCol w:w="1673"/>
        <w:gridCol w:w="1857"/>
        <w:gridCol w:w="3069"/>
      </w:tblGrid>
      <w:tr w:rsidR="00411D34" w:rsidRPr="00411D34" w:rsidTr="00872D7A">
        <w:tc>
          <w:tcPr>
            <w:tcW w:w="2069"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Grootheden</w:t>
            </w:r>
          </w:p>
        </w:tc>
        <w:tc>
          <w:tcPr>
            <w:tcW w:w="1793"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Eenheid</w:t>
            </w:r>
          </w:p>
        </w:tc>
        <w:tc>
          <w:tcPr>
            <w:tcW w:w="1998"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Symbool</w:t>
            </w:r>
          </w:p>
        </w:tc>
        <w:tc>
          <w:tcPr>
            <w:tcW w:w="3428"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Uitleg</w:t>
            </w:r>
          </w:p>
        </w:tc>
      </w:tr>
      <w:tr w:rsidR="00411D34" w:rsidRPr="00411D34" w:rsidTr="00872D7A">
        <w:tc>
          <w:tcPr>
            <w:tcW w:w="2069"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1793" w:type="dxa"/>
          </w:tcPr>
          <w:p w:rsidR="00411D34" w:rsidRPr="00411D34" w:rsidRDefault="00411D34" w:rsidP="00411D34">
            <w:pPr>
              <w:spacing w:line="240" w:lineRule="atLeast"/>
              <w:rPr>
                <w:rFonts w:cs="Arial"/>
                <w:color w:val="000000" w:themeColor="text1"/>
                <w:szCs w:val="18"/>
              </w:rPr>
            </w:pPr>
          </w:p>
        </w:tc>
        <w:tc>
          <w:tcPr>
            <w:tcW w:w="1998" w:type="dxa"/>
          </w:tcPr>
          <w:p w:rsidR="00411D34" w:rsidRPr="00411D34" w:rsidRDefault="00411D34" w:rsidP="00411D34">
            <w:pPr>
              <w:spacing w:line="240" w:lineRule="atLeast"/>
              <w:rPr>
                <w:rFonts w:cs="Arial"/>
                <w:color w:val="000000" w:themeColor="text1"/>
                <w:szCs w:val="18"/>
              </w:rPr>
            </w:pPr>
          </w:p>
        </w:tc>
        <w:tc>
          <w:tcPr>
            <w:tcW w:w="3428"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069"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1793" w:type="dxa"/>
          </w:tcPr>
          <w:p w:rsidR="00411D34" w:rsidRPr="00411D34" w:rsidRDefault="00411D34" w:rsidP="00411D34">
            <w:pPr>
              <w:spacing w:line="240" w:lineRule="atLeast"/>
              <w:rPr>
                <w:rFonts w:cs="Arial"/>
                <w:color w:val="000000" w:themeColor="text1"/>
                <w:szCs w:val="18"/>
              </w:rPr>
            </w:pPr>
          </w:p>
        </w:tc>
        <w:tc>
          <w:tcPr>
            <w:tcW w:w="1998" w:type="dxa"/>
          </w:tcPr>
          <w:p w:rsidR="00411D34" w:rsidRPr="00411D34" w:rsidRDefault="00411D34" w:rsidP="00411D34">
            <w:pPr>
              <w:spacing w:line="240" w:lineRule="atLeast"/>
              <w:rPr>
                <w:rFonts w:cs="Arial"/>
                <w:color w:val="000000" w:themeColor="text1"/>
                <w:szCs w:val="18"/>
              </w:rPr>
            </w:pPr>
          </w:p>
        </w:tc>
        <w:tc>
          <w:tcPr>
            <w:tcW w:w="3428"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069"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1793" w:type="dxa"/>
          </w:tcPr>
          <w:p w:rsidR="00411D34" w:rsidRPr="00411D34" w:rsidRDefault="00411D34" w:rsidP="00411D34">
            <w:pPr>
              <w:spacing w:line="240" w:lineRule="atLeast"/>
              <w:rPr>
                <w:rFonts w:cs="Arial"/>
                <w:color w:val="000000" w:themeColor="text1"/>
                <w:szCs w:val="18"/>
              </w:rPr>
            </w:pPr>
          </w:p>
        </w:tc>
        <w:tc>
          <w:tcPr>
            <w:tcW w:w="1998" w:type="dxa"/>
          </w:tcPr>
          <w:p w:rsidR="00411D34" w:rsidRPr="00411D34" w:rsidRDefault="00411D34" w:rsidP="00411D34">
            <w:pPr>
              <w:spacing w:line="240" w:lineRule="atLeast"/>
              <w:rPr>
                <w:rFonts w:cs="Arial"/>
                <w:color w:val="000000" w:themeColor="text1"/>
                <w:szCs w:val="18"/>
              </w:rPr>
            </w:pPr>
          </w:p>
        </w:tc>
        <w:tc>
          <w:tcPr>
            <w:tcW w:w="3428"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069"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1793" w:type="dxa"/>
          </w:tcPr>
          <w:p w:rsidR="00411D34" w:rsidRPr="00411D34" w:rsidRDefault="00411D34" w:rsidP="00411D34">
            <w:pPr>
              <w:spacing w:line="240" w:lineRule="atLeast"/>
              <w:rPr>
                <w:rFonts w:cs="Arial"/>
                <w:color w:val="000000" w:themeColor="text1"/>
                <w:szCs w:val="18"/>
              </w:rPr>
            </w:pPr>
          </w:p>
        </w:tc>
        <w:tc>
          <w:tcPr>
            <w:tcW w:w="1998" w:type="dxa"/>
          </w:tcPr>
          <w:p w:rsidR="00411D34" w:rsidRPr="00411D34" w:rsidRDefault="00411D34" w:rsidP="00411D34">
            <w:pPr>
              <w:spacing w:line="240" w:lineRule="atLeast"/>
              <w:rPr>
                <w:rFonts w:cs="Arial"/>
                <w:color w:val="000000" w:themeColor="text1"/>
                <w:szCs w:val="18"/>
              </w:rPr>
            </w:pPr>
          </w:p>
        </w:tc>
        <w:tc>
          <w:tcPr>
            <w:tcW w:w="3428"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069"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1793" w:type="dxa"/>
          </w:tcPr>
          <w:p w:rsidR="00411D34" w:rsidRPr="00411D34" w:rsidRDefault="00411D34" w:rsidP="00411D34">
            <w:pPr>
              <w:spacing w:line="240" w:lineRule="atLeast"/>
              <w:rPr>
                <w:rFonts w:cs="Arial"/>
                <w:color w:val="000000" w:themeColor="text1"/>
                <w:szCs w:val="18"/>
              </w:rPr>
            </w:pPr>
          </w:p>
        </w:tc>
        <w:tc>
          <w:tcPr>
            <w:tcW w:w="1998" w:type="dxa"/>
          </w:tcPr>
          <w:p w:rsidR="00411D34" w:rsidRPr="00411D34" w:rsidRDefault="00411D34" w:rsidP="00411D34">
            <w:pPr>
              <w:spacing w:line="240" w:lineRule="atLeast"/>
              <w:rPr>
                <w:rFonts w:cs="Arial"/>
                <w:color w:val="000000" w:themeColor="text1"/>
                <w:szCs w:val="18"/>
              </w:rPr>
            </w:pPr>
          </w:p>
        </w:tc>
        <w:tc>
          <w:tcPr>
            <w:tcW w:w="3428"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069"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1793" w:type="dxa"/>
          </w:tcPr>
          <w:p w:rsidR="00411D34" w:rsidRPr="00411D34" w:rsidRDefault="00411D34" w:rsidP="00411D34">
            <w:pPr>
              <w:spacing w:line="240" w:lineRule="atLeast"/>
              <w:rPr>
                <w:rFonts w:cs="Arial"/>
                <w:color w:val="000000" w:themeColor="text1"/>
                <w:szCs w:val="18"/>
              </w:rPr>
            </w:pPr>
          </w:p>
        </w:tc>
        <w:tc>
          <w:tcPr>
            <w:tcW w:w="1998" w:type="dxa"/>
          </w:tcPr>
          <w:p w:rsidR="00411D34" w:rsidRPr="00411D34" w:rsidRDefault="00411D34" w:rsidP="00411D34">
            <w:pPr>
              <w:spacing w:line="240" w:lineRule="atLeast"/>
              <w:rPr>
                <w:rFonts w:cs="Arial"/>
                <w:color w:val="000000" w:themeColor="text1"/>
                <w:szCs w:val="18"/>
              </w:rPr>
            </w:pPr>
          </w:p>
        </w:tc>
        <w:tc>
          <w:tcPr>
            <w:tcW w:w="3428"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069"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1793" w:type="dxa"/>
          </w:tcPr>
          <w:p w:rsidR="00411D34" w:rsidRPr="00411D34" w:rsidRDefault="00411D34" w:rsidP="00411D34">
            <w:pPr>
              <w:spacing w:line="240" w:lineRule="atLeast"/>
              <w:rPr>
                <w:rFonts w:cs="Arial"/>
                <w:color w:val="000000" w:themeColor="text1"/>
                <w:szCs w:val="18"/>
              </w:rPr>
            </w:pPr>
          </w:p>
        </w:tc>
        <w:tc>
          <w:tcPr>
            <w:tcW w:w="1998" w:type="dxa"/>
          </w:tcPr>
          <w:p w:rsidR="00411D34" w:rsidRPr="00411D34" w:rsidRDefault="00411D34" w:rsidP="00411D34">
            <w:pPr>
              <w:spacing w:line="240" w:lineRule="atLeast"/>
              <w:rPr>
                <w:rFonts w:cs="Arial"/>
                <w:color w:val="000000" w:themeColor="text1"/>
                <w:szCs w:val="18"/>
              </w:rPr>
            </w:pPr>
          </w:p>
        </w:tc>
        <w:tc>
          <w:tcPr>
            <w:tcW w:w="3428" w:type="dxa"/>
          </w:tcPr>
          <w:p w:rsidR="00411D34" w:rsidRPr="00411D34" w:rsidRDefault="00411D34" w:rsidP="00411D34">
            <w:pPr>
              <w:spacing w:line="240" w:lineRule="atLeast"/>
              <w:rPr>
                <w:rFonts w:cs="Arial"/>
                <w:color w:val="000000" w:themeColor="text1"/>
                <w:szCs w:val="18"/>
              </w:rPr>
            </w:pPr>
          </w:p>
        </w:tc>
      </w:tr>
    </w:tbl>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numPr>
          <w:ilvl w:val="0"/>
          <w:numId w:val="1"/>
        </w:numPr>
        <w:overflowPunct/>
        <w:autoSpaceDE/>
        <w:autoSpaceDN/>
        <w:adjustRightInd/>
        <w:spacing w:after="200" w:line="240" w:lineRule="atLeast"/>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Bekijk met de klas het overzicht van symbolen en andere informatie die op een weerkaart staan. Bespreek de vertaling van de symbolen naar de weersverwachting. Hebben andere groepen dezelfde informatie gevonden? Vul je tabel nog verder aan.</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numPr>
          <w:ilvl w:val="0"/>
          <w:numId w:val="1"/>
        </w:numPr>
        <w:overflowPunct/>
        <w:autoSpaceDE/>
        <w:autoSpaceDN/>
        <w:adjustRightInd/>
        <w:spacing w:after="200" w:line="240" w:lineRule="atLeast"/>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Analyseer een aantal landelijke, regionale en plaatselijke weerkaarten en weersvoorspellingen en schrijf op wat de verschillen zijn.</w:t>
      </w:r>
      <w:r w:rsidRPr="00411D34">
        <w:rPr>
          <w:rFonts w:eastAsiaTheme="minorHAnsi" w:cs="Arial"/>
          <w:color w:val="000000" w:themeColor="text1"/>
          <w:szCs w:val="18"/>
          <w:lang w:eastAsia="en-US"/>
        </w:rPr>
        <w:br/>
      </w:r>
    </w:p>
    <w:tbl>
      <w:tblPr>
        <w:tblStyle w:val="Tabelraster1"/>
        <w:tblW w:w="0" w:type="auto"/>
        <w:tblLook w:val="04A0" w:firstRow="1" w:lastRow="0" w:firstColumn="1" w:lastColumn="0" w:noHBand="0" w:noVBand="1"/>
      </w:tblPr>
      <w:tblGrid>
        <w:gridCol w:w="2118"/>
        <w:gridCol w:w="2144"/>
        <w:gridCol w:w="2144"/>
        <w:gridCol w:w="2144"/>
      </w:tblGrid>
      <w:tr w:rsidR="00411D34" w:rsidRPr="00411D34" w:rsidTr="00872D7A">
        <w:tc>
          <w:tcPr>
            <w:tcW w:w="9212" w:type="dxa"/>
            <w:gridSpan w:val="4"/>
          </w:tcPr>
          <w:p w:rsidR="00411D34" w:rsidRPr="00411D34" w:rsidRDefault="00411D34" w:rsidP="00411D34">
            <w:pPr>
              <w:spacing w:line="240" w:lineRule="atLeast"/>
              <w:jc w:val="center"/>
              <w:rPr>
                <w:rFonts w:eastAsiaTheme="minorHAnsi" w:cs="Arial"/>
                <w:color w:val="000000" w:themeColor="text1"/>
                <w:szCs w:val="18"/>
              </w:rPr>
            </w:pPr>
            <w:r w:rsidRPr="00411D34">
              <w:rPr>
                <w:rFonts w:cs="Arial"/>
                <w:color w:val="000000" w:themeColor="text1"/>
                <w:szCs w:val="18"/>
              </w:rPr>
              <w:t xml:space="preserve">Voorspelling voor: </w:t>
            </w:r>
          </w:p>
        </w:tc>
      </w:tr>
      <w:tr w:rsidR="00411D34" w:rsidRPr="00411D34" w:rsidTr="00872D7A">
        <w:tc>
          <w:tcPr>
            <w:tcW w:w="2303"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Grootheid</w:t>
            </w:r>
          </w:p>
        </w:tc>
        <w:tc>
          <w:tcPr>
            <w:tcW w:w="2303"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Landelijke voorspelling</w:t>
            </w:r>
          </w:p>
        </w:tc>
        <w:tc>
          <w:tcPr>
            <w:tcW w:w="2303"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Regionale voorspelling</w:t>
            </w:r>
          </w:p>
        </w:tc>
        <w:tc>
          <w:tcPr>
            <w:tcW w:w="2303"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Plaatselijke voorspelling</w:t>
            </w:r>
          </w:p>
        </w:tc>
      </w:tr>
      <w:tr w:rsidR="00411D34" w:rsidRPr="00411D34" w:rsidTr="00872D7A">
        <w:tc>
          <w:tcPr>
            <w:tcW w:w="2303" w:type="dxa"/>
          </w:tcPr>
          <w:p w:rsidR="00411D34" w:rsidRPr="00411D34" w:rsidRDefault="00411D34" w:rsidP="00411D34">
            <w:pPr>
              <w:spacing w:line="240" w:lineRule="atLeast"/>
              <w:rPr>
                <w:rFonts w:cs="Arial"/>
                <w:color w:val="000000" w:themeColor="text1"/>
                <w:szCs w:val="18"/>
              </w:rPr>
            </w:pPr>
          </w:p>
        </w:tc>
        <w:tc>
          <w:tcPr>
            <w:tcW w:w="2303" w:type="dxa"/>
          </w:tcPr>
          <w:p w:rsidR="00411D34" w:rsidRPr="00411D34" w:rsidRDefault="00411D34" w:rsidP="00411D34">
            <w:pPr>
              <w:spacing w:line="240" w:lineRule="atLeast"/>
              <w:rPr>
                <w:rFonts w:cs="Arial"/>
                <w:color w:val="000000" w:themeColor="text1"/>
                <w:szCs w:val="18"/>
              </w:rPr>
            </w:pPr>
          </w:p>
        </w:tc>
        <w:tc>
          <w:tcPr>
            <w:tcW w:w="2303" w:type="dxa"/>
          </w:tcPr>
          <w:p w:rsidR="00411D34" w:rsidRPr="00411D34" w:rsidRDefault="00411D34" w:rsidP="00411D34">
            <w:pPr>
              <w:spacing w:line="240" w:lineRule="atLeast"/>
              <w:rPr>
                <w:rFonts w:cs="Arial"/>
                <w:color w:val="000000" w:themeColor="text1"/>
                <w:szCs w:val="18"/>
              </w:rPr>
            </w:pPr>
          </w:p>
        </w:tc>
        <w:tc>
          <w:tcPr>
            <w:tcW w:w="2303"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303" w:type="dxa"/>
          </w:tcPr>
          <w:p w:rsidR="00411D34" w:rsidRPr="00411D34" w:rsidRDefault="00411D34" w:rsidP="00411D34">
            <w:pPr>
              <w:spacing w:line="240" w:lineRule="atLeast"/>
              <w:rPr>
                <w:rFonts w:cs="Arial"/>
                <w:color w:val="000000" w:themeColor="text1"/>
                <w:szCs w:val="18"/>
              </w:rPr>
            </w:pPr>
          </w:p>
        </w:tc>
        <w:tc>
          <w:tcPr>
            <w:tcW w:w="2303" w:type="dxa"/>
          </w:tcPr>
          <w:p w:rsidR="00411D34" w:rsidRPr="00411D34" w:rsidRDefault="00411D34" w:rsidP="00411D34">
            <w:pPr>
              <w:spacing w:line="240" w:lineRule="atLeast"/>
              <w:rPr>
                <w:rFonts w:cs="Arial"/>
                <w:color w:val="000000" w:themeColor="text1"/>
                <w:szCs w:val="18"/>
              </w:rPr>
            </w:pPr>
          </w:p>
        </w:tc>
        <w:tc>
          <w:tcPr>
            <w:tcW w:w="2303" w:type="dxa"/>
          </w:tcPr>
          <w:p w:rsidR="00411D34" w:rsidRPr="00411D34" w:rsidRDefault="00411D34" w:rsidP="00411D34">
            <w:pPr>
              <w:spacing w:line="240" w:lineRule="atLeast"/>
              <w:rPr>
                <w:rFonts w:cs="Arial"/>
                <w:color w:val="000000" w:themeColor="text1"/>
                <w:szCs w:val="18"/>
              </w:rPr>
            </w:pPr>
          </w:p>
        </w:tc>
        <w:tc>
          <w:tcPr>
            <w:tcW w:w="2303"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303" w:type="dxa"/>
          </w:tcPr>
          <w:p w:rsidR="00411D34" w:rsidRPr="00411D34" w:rsidRDefault="00411D34" w:rsidP="00411D34">
            <w:pPr>
              <w:spacing w:line="240" w:lineRule="atLeast"/>
              <w:rPr>
                <w:rFonts w:cs="Arial"/>
                <w:color w:val="000000" w:themeColor="text1"/>
                <w:szCs w:val="18"/>
              </w:rPr>
            </w:pPr>
          </w:p>
        </w:tc>
        <w:tc>
          <w:tcPr>
            <w:tcW w:w="2303" w:type="dxa"/>
          </w:tcPr>
          <w:p w:rsidR="00411D34" w:rsidRPr="00411D34" w:rsidRDefault="00411D34" w:rsidP="00411D34">
            <w:pPr>
              <w:spacing w:line="240" w:lineRule="atLeast"/>
              <w:rPr>
                <w:rFonts w:cs="Arial"/>
                <w:color w:val="000000" w:themeColor="text1"/>
                <w:szCs w:val="18"/>
              </w:rPr>
            </w:pPr>
          </w:p>
        </w:tc>
        <w:tc>
          <w:tcPr>
            <w:tcW w:w="2303" w:type="dxa"/>
          </w:tcPr>
          <w:p w:rsidR="00411D34" w:rsidRPr="00411D34" w:rsidRDefault="00411D34" w:rsidP="00411D34">
            <w:pPr>
              <w:spacing w:line="240" w:lineRule="atLeast"/>
              <w:rPr>
                <w:rFonts w:cs="Arial"/>
                <w:color w:val="000000" w:themeColor="text1"/>
                <w:szCs w:val="18"/>
              </w:rPr>
            </w:pPr>
          </w:p>
        </w:tc>
        <w:tc>
          <w:tcPr>
            <w:tcW w:w="2303" w:type="dxa"/>
          </w:tcPr>
          <w:p w:rsidR="00411D34" w:rsidRPr="00411D34" w:rsidRDefault="00411D34" w:rsidP="00411D34">
            <w:pPr>
              <w:spacing w:line="240" w:lineRule="atLeast"/>
              <w:rPr>
                <w:rFonts w:cs="Arial"/>
                <w:color w:val="000000" w:themeColor="text1"/>
                <w:szCs w:val="18"/>
              </w:rPr>
            </w:pPr>
          </w:p>
        </w:tc>
      </w:tr>
    </w:tbl>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Je gaat nu een aantal grootheden zelf meten, waarna je deze metingen vergelijkt met de weersvoorspelling van gisteren.</w:t>
      </w:r>
      <w:r w:rsidRPr="00411D34">
        <w:rPr>
          <w:rFonts w:eastAsiaTheme="minorHAnsi" w:cs="Arial"/>
          <w:color w:val="000000" w:themeColor="text1"/>
          <w:szCs w:val="18"/>
          <w:lang w:eastAsia="en-US"/>
        </w:rPr>
        <w:br/>
      </w:r>
    </w:p>
    <w:p w:rsidR="00411D34" w:rsidRPr="00411D34" w:rsidRDefault="00411D34" w:rsidP="00411D34">
      <w:pPr>
        <w:numPr>
          <w:ilvl w:val="0"/>
          <w:numId w:val="3"/>
        </w:numPr>
        <w:overflowPunct/>
        <w:autoSpaceDE/>
        <w:autoSpaceDN/>
        <w:adjustRightInd/>
        <w:spacing w:after="200" w:line="240" w:lineRule="atLeast"/>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Maak een lijstje van weergrootheden die je wil gaan meten en noteer de bijbehorende meetinstrumenten</w:t>
      </w:r>
      <w:r w:rsidRPr="00411D34">
        <w:rPr>
          <w:rFonts w:eastAsiaTheme="minorHAnsi" w:cs="Arial"/>
          <w:color w:val="000000" w:themeColor="text1"/>
          <w:szCs w:val="18"/>
          <w:lang w:eastAsia="en-US"/>
        </w:rPr>
        <w:br/>
      </w:r>
    </w:p>
    <w:tbl>
      <w:tblPr>
        <w:tblStyle w:val="Tabelraster1"/>
        <w:tblW w:w="0" w:type="auto"/>
        <w:tblLook w:val="04A0" w:firstRow="1" w:lastRow="0" w:firstColumn="1" w:lastColumn="0" w:noHBand="0" w:noVBand="1"/>
      </w:tblPr>
      <w:tblGrid>
        <w:gridCol w:w="4269"/>
        <w:gridCol w:w="4281"/>
      </w:tblGrid>
      <w:tr w:rsidR="00411D34" w:rsidRPr="00411D34" w:rsidTr="00872D7A">
        <w:tc>
          <w:tcPr>
            <w:tcW w:w="4606"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Weergrootheden</w:t>
            </w:r>
          </w:p>
        </w:tc>
        <w:tc>
          <w:tcPr>
            <w:tcW w:w="4606"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Meetinstrumenten</w:t>
            </w:r>
          </w:p>
        </w:tc>
      </w:tr>
      <w:tr w:rsidR="00411D34" w:rsidRPr="00411D34" w:rsidTr="00872D7A">
        <w:tc>
          <w:tcPr>
            <w:tcW w:w="4606"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4606"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4606"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4606"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4606"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4606"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4606"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4606"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4606" w:type="dxa"/>
          </w:tcPr>
          <w:p w:rsidR="00411D34" w:rsidRPr="00411D34" w:rsidRDefault="00411D34" w:rsidP="00411D34">
            <w:pPr>
              <w:spacing w:line="240" w:lineRule="atLeast"/>
              <w:rPr>
                <w:rFonts w:cs="Arial"/>
                <w:color w:val="000000" w:themeColor="text1"/>
                <w:szCs w:val="18"/>
              </w:rPr>
            </w:pPr>
          </w:p>
          <w:p w:rsidR="00411D34" w:rsidRPr="00411D34" w:rsidRDefault="00411D34" w:rsidP="00411D34">
            <w:pPr>
              <w:spacing w:line="240" w:lineRule="atLeast"/>
              <w:rPr>
                <w:rFonts w:cs="Arial"/>
                <w:color w:val="000000" w:themeColor="text1"/>
                <w:szCs w:val="18"/>
              </w:rPr>
            </w:pPr>
          </w:p>
        </w:tc>
        <w:tc>
          <w:tcPr>
            <w:tcW w:w="4606" w:type="dxa"/>
          </w:tcPr>
          <w:p w:rsidR="00411D34" w:rsidRPr="00411D34" w:rsidRDefault="00411D34" w:rsidP="00411D34">
            <w:pPr>
              <w:spacing w:line="240" w:lineRule="atLeast"/>
              <w:rPr>
                <w:rFonts w:cs="Arial"/>
                <w:color w:val="000000" w:themeColor="text1"/>
                <w:szCs w:val="18"/>
              </w:rPr>
            </w:pPr>
          </w:p>
        </w:tc>
      </w:tr>
    </w:tbl>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numPr>
          <w:ilvl w:val="0"/>
          <w:numId w:val="1"/>
        </w:numPr>
        <w:overflowPunct/>
        <w:autoSpaceDE/>
        <w:autoSpaceDN/>
        <w:adjustRightInd/>
        <w:spacing w:after="200" w:line="240" w:lineRule="atLeast"/>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 xml:space="preserve">Voer de metingen uit en noteer de metingen voor elke grootheid in een aparte tabel. Kies voor elke grootheid een manier om zo goed mogelijk overzicht te krijgen over de metingen die je hebt uitgevoerd. </w:t>
      </w:r>
    </w:p>
    <w:p w:rsidR="00411D34" w:rsidRPr="00411D34" w:rsidRDefault="00411D34" w:rsidP="00411D34">
      <w:pPr>
        <w:numPr>
          <w:ilvl w:val="0"/>
          <w:numId w:val="1"/>
        </w:numPr>
        <w:overflowPunct/>
        <w:autoSpaceDE/>
        <w:autoSpaceDN/>
        <w:adjustRightInd/>
        <w:spacing w:after="200" w:line="240" w:lineRule="atLeast"/>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Controleer de weersvoorspelling voor jouw plaats door deze te vergelijken met eigen metingen. Wat valt je op? Wat is jullie conclusie?</w:t>
      </w:r>
      <w:r w:rsidRPr="00411D34">
        <w:rPr>
          <w:rFonts w:eastAsiaTheme="minorHAnsi" w:cs="Arial"/>
          <w:color w:val="000000" w:themeColor="text1"/>
          <w:szCs w:val="18"/>
          <w:lang w:eastAsia="en-US"/>
        </w:rPr>
        <w:br/>
      </w:r>
    </w:p>
    <w:tbl>
      <w:tblPr>
        <w:tblStyle w:val="Tabelraster1"/>
        <w:tblW w:w="0" w:type="auto"/>
        <w:tblLook w:val="04A0" w:firstRow="1" w:lastRow="0" w:firstColumn="1" w:lastColumn="0" w:noHBand="0" w:noVBand="1"/>
      </w:tblPr>
      <w:tblGrid>
        <w:gridCol w:w="2322"/>
        <w:gridCol w:w="2322"/>
        <w:gridCol w:w="2322"/>
      </w:tblGrid>
      <w:tr w:rsidR="00411D34" w:rsidRPr="00411D34" w:rsidTr="00872D7A">
        <w:tc>
          <w:tcPr>
            <w:tcW w:w="2322"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Grootheid</w:t>
            </w:r>
          </w:p>
        </w:tc>
        <w:tc>
          <w:tcPr>
            <w:tcW w:w="2322"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Plaatselijke voorspelling</w:t>
            </w:r>
          </w:p>
        </w:tc>
        <w:tc>
          <w:tcPr>
            <w:tcW w:w="2322"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Eigen metingen</w:t>
            </w:r>
          </w:p>
        </w:tc>
      </w:tr>
      <w:tr w:rsidR="00411D34" w:rsidRPr="00411D34" w:rsidTr="00872D7A">
        <w:tc>
          <w:tcPr>
            <w:tcW w:w="2322" w:type="dxa"/>
          </w:tcPr>
          <w:p w:rsidR="00411D34" w:rsidRPr="00411D34" w:rsidRDefault="00411D34" w:rsidP="00411D34">
            <w:pPr>
              <w:spacing w:line="240" w:lineRule="atLeast"/>
              <w:rPr>
                <w:rFonts w:cs="Arial"/>
                <w:color w:val="000000" w:themeColor="text1"/>
                <w:szCs w:val="18"/>
              </w:rPr>
            </w:pPr>
            <w:r w:rsidRPr="00411D34">
              <w:rPr>
                <w:rFonts w:cs="Arial"/>
                <w:color w:val="000000" w:themeColor="text1"/>
                <w:szCs w:val="18"/>
              </w:rPr>
              <w:t>Luchtdruk</w:t>
            </w:r>
          </w:p>
        </w:tc>
        <w:tc>
          <w:tcPr>
            <w:tcW w:w="2322" w:type="dxa"/>
          </w:tcPr>
          <w:p w:rsidR="00411D34" w:rsidRPr="00411D34" w:rsidRDefault="00411D34" w:rsidP="00411D34">
            <w:pPr>
              <w:spacing w:line="240" w:lineRule="atLeast"/>
              <w:rPr>
                <w:rFonts w:cs="Arial"/>
                <w:color w:val="000000" w:themeColor="text1"/>
                <w:szCs w:val="18"/>
              </w:rPr>
            </w:pPr>
          </w:p>
        </w:tc>
        <w:tc>
          <w:tcPr>
            <w:tcW w:w="2322"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322" w:type="dxa"/>
          </w:tcPr>
          <w:p w:rsidR="00411D34" w:rsidRPr="00411D34" w:rsidRDefault="00411D34" w:rsidP="00411D34">
            <w:pPr>
              <w:spacing w:line="240" w:lineRule="atLeast"/>
              <w:rPr>
                <w:rFonts w:cs="Arial"/>
                <w:color w:val="000000" w:themeColor="text1"/>
                <w:szCs w:val="18"/>
              </w:rPr>
            </w:pPr>
          </w:p>
        </w:tc>
        <w:tc>
          <w:tcPr>
            <w:tcW w:w="2322" w:type="dxa"/>
          </w:tcPr>
          <w:p w:rsidR="00411D34" w:rsidRPr="00411D34" w:rsidRDefault="00411D34" w:rsidP="00411D34">
            <w:pPr>
              <w:spacing w:line="240" w:lineRule="atLeast"/>
              <w:rPr>
                <w:rFonts w:cs="Arial"/>
                <w:color w:val="000000" w:themeColor="text1"/>
                <w:szCs w:val="18"/>
              </w:rPr>
            </w:pPr>
          </w:p>
        </w:tc>
        <w:tc>
          <w:tcPr>
            <w:tcW w:w="2322"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322" w:type="dxa"/>
          </w:tcPr>
          <w:p w:rsidR="00411D34" w:rsidRPr="00411D34" w:rsidRDefault="00411D34" w:rsidP="00411D34">
            <w:pPr>
              <w:spacing w:line="240" w:lineRule="atLeast"/>
              <w:rPr>
                <w:rFonts w:cs="Arial"/>
                <w:color w:val="000000" w:themeColor="text1"/>
                <w:szCs w:val="18"/>
              </w:rPr>
            </w:pPr>
          </w:p>
        </w:tc>
        <w:tc>
          <w:tcPr>
            <w:tcW w:w="2322" w:type="dxa"/>
          </w:tcPr>
          <w:p w:rsidR="00411D34" w:rsidRPr="00411D34" w:rsidRDefault="00411D34" w:rsidP="00411D34">
            <w:pPr>
              <w:spacing w:line="240" w:lineRule="atLeast"/>
              <w:rPr>
                <w:rFonts w:cs="Arial"/>
                <w:color w:val="000000" w:themeColor="text1"/>
                <w:szCs w:val="18"/>
              </w:rPr>
            </w:pPr>
          </w:p>
        </w:tc>
        <w:tc>
          <w:tcPr>
            <w:tcW w:w="2322"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322" w:type="dxa"/>
          </w:tcPr>
          <w:p w:rsidR="00411D34" w:rsidRPr="00411D34" w:rsidRDefault="00411D34" w:rsidP="00411D34">
            <w:pPr>
              <w:spacing w:line="240" w:lineRule="atLeast"/>
              <w:rPr>
                <w:rFonts w:cs="Arial"/>
                <w:color w:val="000000" w:themeColor="text1"/>
                <w:szCs w:val="18"/>
              </w:rPr>
            </w:pPr>
          </w:p>
        </w:tc>
        <w:tc>
          <w:tcPr>
            <w:tcW w:w="2322" w:type="dxa"/>
          </w:tcPr>
          <w:p w:rsidR="00411D34" w:rsidRPr="00411D34" w:rsidRDefault="00411D34" w:rsidP="00411D34">
            <w:pPr>
              <w:spacing w:line="240" w:lineRule="atLeast"/>
              <w:rPr>
                <w:rFonts w:cs="Arial"/>
                <w:color w:val="000000" w:themeColor="text1"/>
                <w:szCs w:val="18"/>
              </w:rPr>
            </w:pPr>
          </w:p>
        </w:tc>
        <w:tc>
          <w:tcPr>
            <w:tcW w:w="2322" w:type="dxa"/>
          </w:tcPr>
          <w:p w:rsidR="00411D34" w:rsidRPr="00411D34" w:rsidRDefault="00411D34" w:rsidP="00411D34">
            <w:pPr>
              <w:spacing w:line="240" w:lineRule="atLeast"/>
              <w:rPr>
                <w:rFonts w:cs="Arial"/>
                <w:color w:val="000000" w:themeColor="text1"/>
                <w:szCs w:val="18"/>
              </w:rPr>
            </w:pPr>
          </w:p>
        </w:tc>
      </w:tr>
      <w:tr w:rsidR="00411D34" w:rsidRPr="00411D34" w:rsidTr="00872D7A">
        <w:tc>
          <w:tcPr>
            <w:tcW w:w="2322" w:type="dxa"/>
          </w:tcPr>
          <w:p w:rsidR="00411D34" w:rsidRPr="00411D34" w:rsidRDefault="00411D34" w:rsidP="00411D34">
            <w:pPr>
              <w:spacing w:line="240" w:lineRule="atLeast"/>
              <w:rPr>
                <w:rFonts w:cs="Arial"/>
                <w:color w:val="000000" w:themeColor="text1"/>
                <w:szCs w:val="18"/>
              </w:rPr>
            </w:pPr>
          </w:p>
        </w:tc>
        <w:tc>
          <w:tcPr>
            <w:tcW w:w="2322" w:type="dxa"/>
          </w:tcPr>
          <w:p w:rsidR="00411D34" w:rsidRPr="00411D34" w:rsidRDefault="00411D34" w:rsidP="00411D34">
            <w:pPr>
              <w:spacing w:line="240" w:lineRule="atLeast"/>
              <w:rPr>
                <w:rFonts w:cs="Arial"/>
                <w:color w:val="000000" w:themeColor="text1"/>
                <w:szCs w:val="18"/>
              </w:rPr>
            </w:pPr>
          </w:p>
        </w:tc>
        <w:tc>
          <w:tcPr>
            <w:tcW w:w="2322" w:type="dxa"/>
          </w:tcPr>
          <w:p w:rsidR="00411D34" w:rsidRPr="00411D34" w:rsidRDefault="00411D34" w:rsidP="00411D34">
            <w:pPr>
              <w:spacing w:line="240" w:lineRule="atLeast"/>
              <w:rPr>
                <w:rFonts w:cs="Arial"/>
                <w:color w:val="000000" w:themeColor="text1"/>
                <w:szCs w:val="18"/>
              </w:rPr>
            </w:pPr>
          </w:p>
        </w:tc>
      </w:tr>
    </w:tbl>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B83EA6">
      <w:pPr>
        <w:overflowPunct/>
        <w:autoSpaceDE/>
        <w:autoSpaceDN/>
        <w:adjustRightInd/>
        <w:spacing w:after="200" w:line="240" w:lineRule="atLeast"/>
        <w:contextualSpacing/>
        <w:textAlignment w:val="auto"/>
        <w:rPr>
          <w:rFonts w:eastAsiaTheme="minorHAnsi" w:cs="Arial"/>
          <w:b/>
          <w:color w:val="000000" w:themeColor="text1"/>
          <w:szCs w:val="18"/>
          <w:lang w:eastAsia="en-US"/>
        </w:rPr>
      </w:pPr>
      <w:r w:rsidRPr="00411D34">
        <w:rPr>
          <w:rFonts w:eastAsiaTheme="minorHAnsi" w:cs="Arial"/>
          <w:b/>
          <w:color w:val="000000" w:themeColor="text1"/>
          <w:szCs w:val="18"/>
          <w:lang w:eastAsia="en-US"/>
        </w:rPr>
        <w:lastRenderedPageBreak/>
        <w:t>Wat is je conclusie?</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Zijn er grote verschillen tussen de weerkaarten van verschillende bronnen? Is de weersvoorspelling uitgekomen?</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Kun je nu met je nieuwe kennis een weerkaart en een weersverwachting lezen? Waarom wel/niet?</w:t>
      </w:r>
    </w:p>
    <w:p w:rsidR="00411D34" w:rsidRDefault="00411D34" w:rsidP="00411D34">
      <w:pPr>
        <w:overflowPunct/>
        <w:autoSpaceDE/>
        <w:autoSpaceDN/>
        <w:adjustRightInd/>
        <w:spacing w:line="240" w:lineRule="atLeast"/>
        <w:textAlignment w:val="auto"/>
        <w:rPr>
          <w:rFonts w:eastAsiaTheme="minorHAnsi" w:cs="Arial"/>
          <w:b/>
          <w:color w:val="000000" w:themeColor="text1"/>
          <w:szCs w:val="18"/>
          <w:lang w:eastAsia="en-US"/>
        </w:rPr>
      </w:pPr>
    </w:p>
    <w:p w:rsidR="00574E9D" w:rsidRPr="00411D34" w:rsidRDefault="00574E9D" w:rsidP="00411D34">
      <w:pPr>
        <w:overflowPunct/>
        <w:autoSpaceDE/>
        <w:autoSpaceDN/>
        <w:adjustRightInd/>
        <w:spacing w:line="240" w:lineRule="atLeast"/>
        <w:textAlignment w:val="auto"/>
        <w:rPr>
          <w:rFonts w:eastAsiaTheme="minorHAnsi" w:cs="Arial"/>
          <w:b/>
          <w:color w:val="000000" w:themeColor="text1"/>
          <w:szCs w:val="18"/>
          <w:lang w:eastAsia="en-US"/>
        </w:rPr>
      </w:pPr>
    </w:p>
    <w:p w:rsidR="00411D34" w:rsidRPr="00411D34" w:rsidRDefault="00411D34" w:rsidP="00411D34">
      <w:pPr>
        <w:keepNext/>
        <w:keepLines/>
        <w:overflowPunct/>
        <w:autoSpaceDE/>
        <w:autoSpaceDN/>
        <w:adjustRightInd/>
        <w:spacing w:line="240" w:lineRule="atLeast"/>
        <w:textAlignment w:val="auto"/>
        <w:rPr>
          <w:rFonts w:eastAsiaTheme="minorHAnsi" w:cs="Arial"/>
          <w:b/>
          <w:color w:val="000000" w:themeColor="text1"/>
          <w:sz w:val="20"/>
          <w:lang w:eastAsia="en-US"/>
        </w:rPr>
      </w:pPr>
      <w:r w:rsidRPr="00411D34">
        <w:rPr>
          <w:rFonts w:eastAsiaTheme="minorHAnsi" w:cs="Arial"/>
          <w:b/>
          <w:color w:val="000000" w:themeColor="text1"/>
          <w:sz w:val="20"/>
          <w:lang w:eastAsia="en-US"/>
        </w:rPr>
        <w:t>3. Toelichting voor de docent</w:t>
      </w:r>
    </w:p>
    <w:p w:rsidR="00411D34" w:rsidRPr="00411D34" w:rsidRDefault="00411D34" w:rsidP="00411D34">
      <w:pPr>
        <w:keepNext/>
        <w:keepLines/>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keepNext/>
        <w:keepLines/>
        <w:overflowPunct/>
        <w:autoSpaceDE/>
        <w:autoSpaceDN/>
        <w:adjustRightInd/>
        <w:spacing w:line="240" w:lineRule="atLeast"/>
        <w:textAlignment w:val="auto"/>
        <w:rPr>
          <w:rFonts w:eastAsiaTheme="minorHAnsi" w:cs="Arial"/>
          <w:b/>
          <w:color w:val="000000" w:themeColor="text1"/>
          <w:szCs w:val="18"/>
          <w:lang w:eastAsia="en-US"/>
        </w:rPr>
      </w:pPr>
      <w:r w:rsidRPr="00411D34">
        <w:rPr>
          <w:rFonts w:eastAsiaTheme="minorHAnsi" w:cs="Arial"/>
          <w:b/>
          <w:color w:val="000000" w:themeColor="text1"/>
          <w:szCs w:val="18"/>
          <w:lang w:eastAsia="en-US"/>
        </w:rPr>
        <w:t>Waarom deze opdracht?</w:t>
      </w:r>
    </w:p>
    <w:p w:rsidR="00411D34" w:rsidRPr="00411D34" w:rsidRDefault="00411D34" w:rsidP="00411D34">
      <w:pPr>
        <w:keepNext/>
        <w:keepLines/>
        <w:overflowPunct/>
        <w:autoSpaceDE/>
        <w:autoSpaceDN/>
        <w:adjustRightInd/>
        <w:spacing w:line="240" w:lineRule="atLeast"/>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Deze opdracht doet een beroep op de hogere denkvaardigheid ´analyseren´. Dit is een analyseopdracht omdat hier sprake is van het opdelen van leerstof, en de onderdelen op basis van kennis en inzicht met elkaar in verband moeten worden gebracht. Daarvoor moet het probleem kritisch en grondig bestudeerd worden. Een goede analyse is essentieel om bestaande kennis uit een leersituatie toe te passen in de praktijk.</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Deze opdracht gaat over het analyseren van weerkaarten met hun symbolen. De bijbehorende weersvoorspellingen behoeven leerlingen natuurlijk niet volledig te begrijpen, maar zij moeten wel in staat zijn om eenvoudige verbanden te leggen tussen de symbolen op de weerkaart en de voorspelling. Daarnaast vergelijken zij eigen metingen met verwachte metingen uitgevoerd door weerstations.</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textAlignment w:val="auto"/>
        <w:rPr>
          <w:rFonts w:eastAsiaTheme="minorHAnsi" w:cs="Arial"/>
          <w:b/>
          <w:color w:val="000000" w:themeColor="text1"/>
          <w:szCs w:val="18"/>
          <w:lang w:eastAsia="en-US"/>
        </w:rPr>
      </w:pPr>
      <w:r w:rsidRPr="00411D34">
        <w:rPr>
          <w:rFonts w:eastAsiaTheme="minorHAnsi" w:cs="Arial"/>
          <w:b/>
          <w:color w:val="000000" w:themeColor="text1"/>
          <w:szCs w:val="18"/>
          <w:lang w:eastAsia="en-US"/>
        </w:rPr>
        <w:t>Wat wordt van leerlingen gevraagd?</w:t>
      </w:r>
    </w:p>
    <w:p w:rsidR="00411D34" w:rsidRPr="00411D34" w:rsidRDefault="00411D34" w:rsidP="00411D34">
      <w:pPr>
        <w:overflowPunct/>
        <w:autoSpaceDE/>
        <w:autoSpaceDN/>
        <w:adjustRightInd/>
        <w:spacing w:line="240" w:lineRule="atLeast"/>
        <w:textAlignment w:val="auto"/>
        <w:rPr>
          <w:rFonts w:eastAsiaTheme="minorHAnsi" w:cs="Arial"/>
          <w:b/>
          <w:color w:val="000000" w:themeColor="text1"/>
          <w:szCs w:val="18"/>
          <w:lang w:eastAsia="en-US"/>
        </w:rPr>
      </w:pPr>
    </w:p>
    <w:p w:rsidR="00411D34" w:rsidRPr="00411D34" w:rsidRDefault="00411D34" w:rsidP="00411D34">
      <w:pPr>
        <w:overflowPunct/>
        <w:autoSpaceDE/>
        <w:autoSpaceDN/>
        <w:adjustRightInd/>
        <w:spacing w:line="240" w:lineRule="atLeast"/>
        <w:textAlignment w:val="auto"/>
        <w:rPr>
          <w:rFonts w:eastAsiaTheme="minorHAnsi" w:cs="Arial"/>
          <w:b/>
          <w:i/>
          <w:color w:val="000000" w:themeColor="text1"/>
          <w:szCs w:val="18"/>
          <w:lang w:eastAsia="en-US"/>
        </w:rPr>
      </w:pPr>
      <w:r w:rsidRPr="00411D34">
        <w:rPr>
          <w:rFonts w:eastAsiaTheme="minorHAnsi" w:cs="Arial"/>
          <w:b/>
          <w:i/>
          <w:color w:val="000000" w:themeColor="text1"/>
          <w:szCs w:val="18"/>
          <w:lang w:eastAsia="en-US"/>
        </w:rPr>
        <w:t>Vakspecifieke kennis</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Voor deze opdracht is enige kennis over luchtdruk en temperatuur wenselijk, of kan aangeleerd worden gedurende de opdracht.</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textAlignment w:val="auto"/>
        <w:rPr>
          <w:rFonts w:eastAsiaTheme="minorHAnsi" w:cs="Arial"/>
          <w:b/>
          <w:i/>
          <w:color w:val="000000" w:themeColor="text1"/>
          <w:szCs w:val="18"/>
          <w:lang w:eastAsia="en-US"/>
        </w:rPr>
      </w:pPr>
      <w:r w:rsidRPr="00411D34">
        <w:rPr>
          <w:rFonts w:eastAsiaTheme="minorHAnsi" w:cs="Arial"/>
          <w:b/>
          <w:i/>
          <w:color w:val="000000" w:themeColor="text1"/>
          <w:szCs w:val="18"/>
          <w:lang w:eastAsia="en-US"/>
        </w:rPr>
        <w:t>Vakspecifieke vaardigheden</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Deze opdracht vereist het kunnen oproepen van benodigde kennis(concepten, begrippen), leggen van verbanden en onderzoeken. Van leerlingen wordt verwacht dat zij met een logische redenering komen tot een oplossing.</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keepNext/>
        <w:keepLines/>
        <w:overflowPunct/>
        <w:autoSpaceDE/>
        <w:autoSpaceDN/>
        <w:adjustRightInd/>
        <w:spacing w:line="240" w:lineRule="atLeast"/>
        <w:textAlignment w:val="auto"/>
        <w:rPr>
          <w:rFonts w:eastAsiaTheme="minorHAnsi" w:cs="Arial"/>
          <w:b/>
          <w:i/>
          <w:color w:val="000000" w:themeColor="text1"/>
          <w:szCs w:val="18"/>
          <w:lang w:eastAsia="en-US"/>
        </w:rPr>
      </w:pPr>
      <w:r w:rsidRPr="00411D34">
        <w:rPr>
          <w:rFonts w:eastAsiaTheme="minorHAnsi" w:cs="Arial"/>
          <w:b/>
          <w:i/>
          <w:color w:val="000000" w:themeColor="text1"/>
          <w:szCs w:val="18"/>
          <w:lang w:eastAsia="en-US"/>
        </w:rPr>
        <w:t>Algemene vaardigheden</w:t>
      </w:r>
    </w:p>
    <w:p w:rsidR="00411D34" w:rsidRPr="00411D34" w:rsidRDefault="00411D34" w:rsidP="00411D34">
      <w:pPr>
        <w:keepNext/>
        <w:keepLines/>
        <w:overflowPunct/>
        <w:autoSpaceDE/>
        <w:autoSpaceDN/>
        <w:adjustRightInd/>
        <w:spacing w:line="240" w:lineRule="atLeast"/>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 xml:space="preserve">In deze opdracht wordt gerefereerd aan samenwerken. Aangeleerde procedures voor samenwerken kunnen worden ingezet. Als leerlingen dit nog onvoldoende kunnen kan hier aandacht aan besteed worden. </w:t>
      </w: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contextualSpacing/>
        <w:textAlignment w:val="auto"/>
        <w:rPr>
          <w:rFonts w:eastAsiaTheme="minorHAnsi" w:cs="Arial"/>
          <w:b/>
          <w:i/>
          <w:color w:val="000000" w:themeColor="text1"/>
          <w:szCs w:val="18"/>
          <w:lang w:eastAsia="en-US"/>
        </w:rPr>
      </w:pPr>
      <w:r w:rsidRPr="00411D34">
        <w:rPr>
          <w:rFonts w:eastAsiaTheme="minorHAnsi" w:cs="Arial"/>
          <w:b/>
          <w:i/>
          <w:color w:val="000000" w:themeColor="text1"/>
          <w:szCs w:val="18"/>
          <w:lang w:eastAsia="en-US"/>
        </w:rPr>
        <w:t>Metacognitieve kennis en vaardigheden</w:t>
      </w: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De metacognitieve kennis en vaardigheden waarop een beroep wordt gedaan zijn oriënteren op een opdracht (wat wordt verwacht van mij/ons?), proces bewaken (verrichten we op de juiste manier de gevraagde metingen?), bijstellen (moeten we nieuwe metingen doen), evalueren (zijn we tevreden met het resultaat?) en reflecteren (wat had beter gekund?).</w:t>
      </w: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contextualSpacing/>
        <w:textAlignment w:val="auto"/>
        <w:rPr>
          <w:rFonts w:eastAsiaTheme="minorHAnsi" w:cs="Arial"/>
          <w:b/>
          <w:color w:val="000000" w:themeColor="text1"/>
          <w:szCs w:val="18"/>
          <w:lang w:eastAsia="en-US"/>
        </w:rPr>
      </w:pPr>
      <w:r w:rsidRPr="00411D34">
        <w:rPr>
          <w:rFonts w:eastAsiaTheme="minorHAnsi" w:cs="Arial"/>
          <w:b/>
          <w:color w:val="000000" w:themeColor="text1"/>
          <w:szCs w:val="18"/>
          <w:lang w:eastAsia="en-US"/>
        </w:rPr>
        <w:t>Suggesties</w:t>
      </w: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 xml:space="preserve">De leerlingen kunnen verschillende metingen uitvoeren. Elke groep leerlingen kan alle metingen uitvoeren, maar groepen kunnen ook verantwoordelijk worden voor een bepaald type meting en de uitkomsten met elkaar delen. Het is makkelijk om dan een centrale plek te hebben waar de metingen worden vastgelegd en kunnen worden ingezien door alle leerlingen. </w:t>
      </w: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 xml:space="preserve">De opdracht is uitgewerkt met invulmogelijkheden voor de leerlingen. Afhankelijk van de kennis en kunde die leerlingen hebben met het werken met tabellen kunnen ze ook zelf tabellen ontwerpen. Voorbeelden voor het weer kunnen gehaald worden uit de krant en via de apps op de mobiele telefoon. </w:t>
      </w: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Op het internet is heel veel informatie te vinden over het weer. Er zijn bijvoorbeeld diverse sites waar de weersomstandigheden van dat moment op iedere plaats ter wereld af te lezen zijn. Daarnaast is er natuurlijk de site van het KNMI, een startpagina van weeramateurs en vele sites over het weer, weerstations, meetinstrumenten en extreme weersomstandigheden.</w:t>
      </w: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bookmarkStart w:id="0" w:name="_GoBack"/>
      <w:bookmarkEnd w:id="0"/>
      <w:r w:rsidRPr="00411D34">
        <w:rPr>
          <w:rFonts w:eastAsiaTheme="minorHAnsi" w:cs="Arial"/>
          <w:color w:val="000000" w:themeColor="text1"/>
          <w:szCs w:val="18"/>
          <w:lang w:eastAsia="en-US"/>
        </w:rPr>
        <w:lastRenderedPageBreak/>
        <w:t xml:space="preserve">Leerlingen kunnen de plaatselijk weerman of weervrouw bezoeken. </w:t>
      </w: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contextualSpacing/>
        <w:textAlignment w:val="auto"/>
        <w:rPr>
          <w:rFonts w:eastAsiaTheme="minorHAnsi" w:cs="Arial"/>
          <w:color w:val="000000" w:themeColor="text1"/>
          <w:szCs w:val="18"/>
          <w:lang w:eastAsia="en-US"/>
        </w:rPr>
      </w:pPr>
      <w:r w:rsidRPr="00411D34">
        <w:rPr>
          <w:rFonts w:eastAsiaTheme="minorHAnsi" w:cs="Arial"/>
          <w:color w:val="000000" w:themeColor="text1"/>
          <w:szCs w:val="18"/>
          <w:lang w:eastAsia="en-US"/>
        </w:rPr>
        <w:t xml:space="preserve">De opdracht “Basisnatuurwetenschappen” over het weer is verder uitgebreid met allerlei opdrachten rond het weer. Hiervan kunt u als docent ook gebruik maken. </w:t>
      </w:r>
    </w:p>
    <w:p w:rsidR="00411D34" w:rsidRPr="00411D34" w:rsidRDefault="00411D34" w:rsidP="00411D34">
      <w:pPr>
        <w:overflowPunct/>
        <w:autoSpaceDE/>
        <w:autoSpaceDN/>
        <w:adjustRightInd/>
        <w:spacing w:line="240" w:lineRule="atLeast"/>
        <w:textAlignment w:val="auto"/>
        <w:rPr>
          <w:rFonts w:eastAsiaTheme="minorHAnsi" w:cs="Arial"/>
          <w:color w:val="000000" w:themeColor="text1"/>
          <w:szCs w:val="18"/>
          <w:lang w:eastAsia="en-US"/>
        </w:rPr>
      </w:pPr>
    </w:p>
    <w:p w:rsidR="00411D34" w:rsidRPr="00411D34" w:rsidRDefault="00411D34" w:rsidP="00411D34">
      <w:pPr>
        <w:overflowPunct/>
        <w:autoSpaceDE/>
        <w:autoSpaceDN/>
        <w:adjustRightInd/>
        <w:spacing w:line="240" w:lineRule="atLeast"/>
        <w:textAlignment w:val="auto"/>
        <w:rPr>
          <w:rFonts w:eastAsiaTheme="minorHAnsi" w:cs="Arial"/>
          <w:b/>
          <w:color w:val="000000" w:themeColor="text1"/>
          <w:szCs w:val="18"/>
          <w:lang w:eastAsia="en-US"/>
        </w:rPr>
      </w:pPr>
    </w:p>
    <w:sectPr w:rsidR="00411D34" w:rsidRPr="00411D34" w:rsidSect="00411D34">
      <w:footerReference w:type="default" r:id="rId9"/>
      <w:endnotePr>
        <w:numFmt w:val="decimal"/>
      </w:endnotePr>
      <w:type w:val="continuous"/>
      <w:pgSz w:w="11907" w:h="16840" w:code="9"/>
      <w:pgMar w:top="1560"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57BA5F50" wp14:editId="23E770C2">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574E9D">
      <w:rPr>
        <w:rStyle w:val="Paginanummer"/>
        <w:noProof/>
      </w:rPr>
      <w:t>4</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110DC"/>
    <w:multiLevelType w:val="hybridMultilevel"/>
    <w:tmpl w:val="1804AD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3B90A06"/>
    <w:multiLevelType w:val="hybridMultilevel"/>
    <w:tmpl w:val="A042807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FD21B41"/>
    <w:multiLevelType w:val="hybridMultilevel"/>
    <w:tmpl w:val="82C892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283322C"/>
    <w:multiLevelType w:val="hybridMultilevel"/>
    <w:tmpl w:val="EBACEB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1832D81"/>
    <w:multiLevelType w:val="hybridMultilevel"/>
    <w:tmpl w:val="E81E5D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1F6550"/>
    <w:rsid w:val="00227972"/>
    <w:rsid w:val="00235D22"/>
    <w:rsid w:val="00280D6D"/>
    <w:rsid w:val="003E0EA5"/>
    <w:rsid w:val="00411D34"/>
    <w:rsid w:val="005232C1"/>
    <w:rsid w:val="00574E9D"/>
    <w:rsid w:val="005B2B5D"/>
    <w:rsid w:val="006B2889"/>
    <w:rsid w:val="00762834"/>
    <w:rsid w:val="007F016D"/>
    <w:rsid w:val="008038A1"/>
    <w:rsid w:val="0088760E"/>
    <w:rsid w:val="00890B33"/>
    <w:rsid w:val="008A65F9"/>
    <w:rsid w:val="00995FAA"/>
    <w:rsid w:val="009B2DA3"/>
    <w:rsid w:val="009D59F7"/>
    <w:rsid w:val="00A62CF2"/>
    <w:rsid w:val="00B83EA6"/>
    <w:rsid w:val="00CC3512"/>
    <w:rsid w:val="00DA50A2"/>
    <w:rsid w:val="00DB21B0"/>
    <w:rsid w:val="00DD4603"/>
    <w:rsid w:val="00DF0D43"/>
    <w:rsid w:val="00E51397"/>
    <w:rsid w:val="00F94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411D34"/>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6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411D34"/>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6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slo.nl/voortgezet/onderbouw/leergebieden/menn/bnw/"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13</Value>
      <Value>110</Value>
      <Value>58</Value>
      <Value>41</Value>
      <Value>49</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Natuurkunde</TermName>
          <TermId xmlns="http://schemas.microsoft.com/office/infopath/2007/PartnerControls">d29ca5e2-2d5c-4954-93f2-2201fe37fb2e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47XQ5P3E4USX-10-1301</_dlc_DocId>
    <_dlc_DocIdUrl xmlns="7106a2ac-038a-457f-8b58-ec67130d9d6d">
      <Url>http://downloads.slo.nl/_layouts/15/DocIdRedir.aspx?ID=47XQ5P3E4USX-10-1301</Url>
      <Description>47XQ5P3E4USX-10-1301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691CC-505D-4F3B-AE8D-E0989A2BEC24}"/>
</file>

<file path=customXml/itemProps2.xml><?xml version="1.0" encoding="utf-8"?>
<ds:datastoreItem xmlns:ds="http://schemas.openxmlformats.org/officeDocument/2006/customXml" ds:itemID="{10636EF7-4993-4FF0-9FDA-86A810560D6F}"/>
</file>

<file path=customXml/itemProps3.xml><?xml version="1.0" encoding="utf-8"?>
<ds:datastoreItem xmlns:ds="http://schemas.openxmlformats.org/officeDocument/2006/customXml" ds:itemID="{EE64A7CD-A204-496E-8269-5C55AC24B838}"/>
</file>

<file path=customXml/itemProps4.xml><?xml version="1.0" encoding="utf-8"?>
<ds:datastoreItem xmlns:ds="http://schemas.openxmlformats.org/officeDocument/2006/customXml" ds:itemID="{DD5B64F2-C681-401E-8E3E-24B043277EA4}"/>
</file>

<file path=docProps/app.xml><?xml version="1.0" encoding="utf-8"?>
<Properties xmlns="http://schemas.openxmlformats.org/officeDocument/2006/extended-properties" xmlns:vt="http://schemas.openxmlformats.org/officeDocument/2006/docPropsVTypes">
  <Template>lesbrief.dotm</Template>
  <TotalTime>10</TotalTime>
  <Pages>4</Pages>
  <Words>897</Words>
  <Characters>5675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Lesbrief-Natuurkunde-Het-weer</dc:title>
  <dc:creator>Jessica van der Veen</dc:creator>
  <cp:lastModifiedBy>Mireille Kremer</cp:lastModifiedBy>
  <cp:revision>8</cp:revision>
  <cp:lastPrinted>2014-06-23T06:49:00Z</cp:lastPrinted>
  <dcterms:created xsi:type="dcterms:W3CDTF">2014-05-26T09:13:00Z</dcterms:created>
  <dcterms:modified xsi:type="dcterms:W3CDTF">2014-07-15T13:38:00Z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d36f698e-6f41-48ca-b415-5ec733f935ca</vt:lpwstr>
  </property>
  <property fmtid="{D5CDD505-2E9C-101B-9397-08002B2CF9AE}" pid="4" name="RepAreasOfExpertise">
    <vt:lpwstr>49;#Natuurkunde|d29ca5e2-2d5c-4954-93f2-2201fe37fb2e</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41;#Natuur ＆ techniek|5361bbef-f492-4740-ab29-53288ac4f244</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