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D8" w:rsidRDefault="006F13D8" w:rsidP="006F13D8">
      <w:pPr>
        <w:rPr>
          <w:b/>
          <w:sz w:val="24"/>
          <w:szCs w:val="24"/>
        </w:rPr>
      </w:pPr>
      <w:bookmarkStart w:id="0" w:name="_Toc399324743"/>
      <w:r w:rsidRPr="006F13D8">
        <w:rPr>
          <w:b/>
          <w:sz w:val="24"/>
          <w:szCs w:val="24"/>
        </w:rPr>
        <w:t>Lesvoorbeeld wiskunde: Vragen naar verklaringen</w:t>
      </w:r>
      <w:bookmarkEnd w:id="0"/>
    </w:p>
    <w:p w:rsidR="006F13D8" w:rsidRPr="006F13D8" w:rsidRDefault="006F13D8" w:rsidP="006F13D8">
      <w:pPr>
        <w:rPr>
          <w:b/>
          <w:sz w:val="24"/>
          <w:szCs w:val="24"/>
        </w:rPr>
      </w:pPr>
    </w:p>
    <w:p w:rsidR="006F13D8" w:rsidRPr="006F13D8" w:rsidRDefault="006F13D8" w:rsidP="006F13D8">
      <w:r w:rsidRPr="006F13D8">
        <w:t>Variant a doet een beroep op reproductieve vaardigheden bij een leerling die bekend is met het opstellen van lineaire formules. Gebruikt als introductieopgave voor het leren opstellen van lineaire formules, worden de hogere denkvaardigheden ´ analyseren´ en ´creëren´ aangesproken.</w:t>
      </w:r>
    </w:p>
    <w:p w:rsidR="006F13D8" w:rsidRPr="006F13D8" w:rsidRDefault="006F13D8" w:rsidP="006F13D8">
      <w:r w:rsidRPr="006F13D8">
        <w:t>In variant b wordt ook bij leerlingen die al bekend zijn met lineaire verbanden een beroep gedaan op analyseren en evalueren. Deze opgave zou aan het eind van een les gebruikt kunnen worden om kennis en inzicht van lineaire verbanden aan te scherpen.</w:t>
      </w:r>
    </w:p>
    <w:p w:rsidR="006F13D8" w:rsidRPr="006F13D8" w:rsidRDefault="006F13D8" w:rsidP="006F13D8"/>
    <w:tbl>
      <w:tblPr>
        <w:tblStyle w:val="Tabelraster"/>
        <w:tblW w:w="5000" w:type="pct"/>
        <w:tblLook w:val="04A0" w:firstRow="1" w:lastRow="0" w:firstColumn="1" w:lastColumn="0" w:noHBand="0" w:noVBand="1"/>
      </w:tblPr>
      <w:tblGrid>
        <w:gridCol w:w="4152"/>
        <w:gridCol w:w="4172"/>
      </w:tblGrid>
      <w:tr w:rsidR="006F13D8" w:rsidRPr="006F13D8" w:rsidTr="006F13D8">
        <w:tc>
          <w:tcPr>
            <w:tcW w:w="2494" w:type="pct"/>
          </w:tcPr>
          <w:p w:rsidR="006F13D8" w:rsidRPr="006F13D8" w:rsidRDefault="006F13D8" w:rsidP="006F13D8">
            <w:r w:rsidRPr="006F13D8">
              <w:t>Variant a</w:t>
            </w:r>
          </w:p>
        </w:tc>
        <w:tc>
          <w:tcPr>
            <w:tcW w:w="2506" w:type="pct"/>
          </w:tcPr>
          <w:p w:rsidR="006F13D8" w:rsidRPr="006F13D8" w:rsidRDefault="006F13D8" w:rsidP="006F13D8">
            <w:r w:rsidRPr="006F13D8">
              <w:t>Variant b</w:t>
            </w:r>
          </w:p>
        </w:tc>
      </w:tr>
      <w:tr w:rsidR="006F13D8" w:rsidRPr="006F13D8" w:rsidTr="006F13D8">
        <w:tc>
          <w:tcPr>
            <w:tcW w:w="2494" w:type="pct"/>
          </w:tcPr>
          <w:p w:rsidR="006F13D8" w:rsidRPr="006F13D8" w:rsidRDefault="006F13D8" w:rsidP="006F13D8"/>
          <w:p w:rsidR="006F13D8" w:rsidRPr="006F13D8" w:rsidRDefault="006F13D8" w:rsidP="006F13D8">
            <w:r w:rsidRPr="006F13D8">
              <w:drawing>
                <wp:anchor distT="0" distB="0" distL="114300" distR="114300" simplePos="0" relativeHeight="251677184" behindDoc="0" locked="0" layoutInCell="1" allowOverlap="1" wp14:anchorId="6310DA4D" wp14:editId="1893AD91">
                  <wp:simplePos x="0" y="0"/>
                  <wp:positionH relativeFrom="margin">
                    <wp:posOffset>2222500</wp:posOffset>
                  </wp:positionH>
                  <wp:positionV relativeFrom="paragraph">
                    <wp:posOffset>162560</wp:posOffset>
                  </wp:positionV>
                  <wp:extent cx="1647825" cy="2148205"/>
                  <wp:effectExtent l="0" t="0" r="9525" b="444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47825" cy="2148205"/>
                          </a:xfrm>
                          <a:prstGeom prst="rect">
                            <a:avLst/>
                          </a:prstGeom>
                        </pic:spPr>
                      </pic:pic>
                    </a:graphicData>
                  </a:graphic>
                  <wp14:sizeRelH relativeFrom="margin">
                    <wp14:pctWidth>0</wp14:pctWidth>
                  </wp14:sizeRelH>
                  <wp14:sizeRelV relativeFrom="margin">
                    <wp14:pctHeight>0</wp14:pctHeight>
                  </wp14:sizeRelV>
                </wp:anchor>
              </w:drawing>
            </w:r>
            <w:r w:rsidRPr="006F13D8">
              <w:t>Geef de formules die horen bij de lijnen in de grafiek hiernaast.</w:t>
            </w:r>
          </w:p>
          <w:p w:rsidR="006F13D8" w:rsidRPr="006F13D8" w:rsidRDefault="006F13D8" w:rsidP="006F13D8"/>
        </w:tc>
        <w:tc>
          <w:tcPr>
            <w:tcW w:w="2506" w:type="pct"/>
          </w:tcPr>
          <w:p w:rsidR="006F13D8" w:rsidRPr="006F13D8" w:rsidRDefault="006F13D8" w:rsidP="006F13D8"/>
          <w:p w:rsidR="006F13D8" w:rsidRPr="006F13D8" w:rsidRDefault="006F13D8" w:rsidP="006F13D8">
            <w:r w:rsidRPr="006F13D8">
              <w:drawing>
                <wp:anchor distT="0" distB="0" distL="114300" distR="114300" simplePos="0" relativeHeight="251676160" behindDoc="0" locked="0" layoutInCell="1" allowOverlap="1" wp14:anchorId="7476553C" wp14:editId="7AB0DC86">
                  <wp:simplePos x="0" y="0"/>
                  <wp:positionH relativeFrom="margin">
                    <wp:posOffset>2222500</wp:posOffset>
                  </wp:positionH>
                  <wp:positionV relativeFrom="paragraph">
                    <wp:posOffset>162560</wp:posOffset>
                  </wp:positionV>
                  <wp:extent cx="1647825" cy="2148205"/>
                  <wp:effectExtent l="0" t="0" r="9525" b="444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47825" cy="2148205"/>
                          </a:xfrm>
                          <a:prstGeom prst="rect">
                            <a:avLst/>
                          </a:prstGeom>
                        </pic:spPr>
                      </pic:pic>
                    </a:graphicData>
                  </a:graphic>
                  <wp14:sizeRelH relativeFrom="margin">
                    <wp14:pctWidth>0</wp14:pctWidth>
                  </wp14:sizeRelH>
                  <wp14:sizeRelV relativeFrom="margin">
                    <wp14:pctHeight>0</wp14:pctHeight>
                  </wp14:sizeRelV>
                </wp:anchor>
              </w:drawing>
            </w:r>
            <w:r w:rsidRPr="006F13D8">
              <w:t xml:space="preserve">Een docente wiskunde heeft de leerlingen gevraagd de formules op te schrijven die horen bij de lijnen </w:t>
            </w:r>
            <w:proofErr w:type="gramStart"/>
            <w:r w:rsidRPr="006F13D8">
              <w:t xml:space="preserve">in  </w:t>
            </w:r>
            <w:proofErr w:type="gramEnd"/>
            <w:r w:rsidRPr="006F13D8">
              <w:t xml:space="preserve">de grafiek hiernaast. </w:t>
            </w:r>
          </w:p>
          <w:p w:rsidR="006F13D8" w:rsidRPr="006F13D8" w:rsidRDefault="006F13D8" w:rsidP="006F13D8"/>
          <w:p w:rsidR="006F13D8" w:rsidRPr="006F13D8" w:rsidRDefault="006F13D8" w:rsidP="006F13D8"/>
          <w:p w:rsidR="006F13D8" w:rsidRPr="006F13D8" w:rsidRDefault="006F13D8" w:rsidP="006F13D8">
            <w:r w:rsidRPr="006F13D8">
              <w:t xml:space="preserve">Dit zijn een aantal van de door leerlingen gegeven formules: </w:t>
            </w:r>
          </w:p>
          <w:p w:rsidR="006F13D8" w:rsidRPr="006F13D8" w:rsidRDefault="006F13D8" w:rsidP="006F13D8"/>
          <w:p w:rsidR="006F13D8" w:rsidRPr="006F13D8" w:rsidRDefault="006F13D8" w:rsidP="006F13D8">
            <w:pPr>
              <w:numPr>
                <w:ilvl w:val="0"/>
                <w:numId w:val="2"/>
              </w:numPr>
            </w:pPr>
            <w:r w:rsidRPr="006F13D8">
              <w:t>y = x – ½ en y = 4x + 2</w:t>
            </w:r>
          </w:p>
          <w:p w:rsidR="006F13D8" w:rsidRPr="006F13D8" w:rsidRDefault="006F13D8" w:rsidP="006F13D8">
            <w:pPr>
              <w:numPr>
                <w:ilvl w:val="0"/>
                <w:numId w:val="2"/>
              </w:numPr>
            </w:pPr>
            <w:r w:rsidRPr="006F13D8">
              <w:t>y = 1 + ½ x en y = 4 – ½ x</w:t>
            </w:r>
          </w:p>
          <w:p w:rsidR="006F13D8" w:rsidRPr="006F13D8" w:rsidRDefault="006F13D8" w:rsidP="006F13D8">
            <w:pPr>
              <w:numPr>
                <w:ilvl w:val="0"/>
                <w:numId w:val="2"/>
              </w:numPr>
            </w:pPr>
            <w:r w:rsidRPr="006F13D8">
              <w:t xml:space="preserve">y = 2x + 1 en y= 4 - 2x </w:t>
            </w:r>
          </w:p>
          <w:p w:rsidR="006F13D8" w:rsidRPr="006F13D8" w:rsidRDefault="006F13D8" w:rsidP="006F13D8"/>
          <w:p w:rsidR="006F13D8" w:rsidRPr="006F13D8" w:rsidRDefault="006F13D8" w:rsidP="006F13D8">
            <w:r w:rsidRPr="006F13D8">
              <w:t>Leg uit welke formules fout zijn en waarom.</w:t>
            </w:r>
          </w:p>
          <w:p w:rsidR="006F13D8" w:rsidRPr="006F13D8" w:rsidRDefault="006F13D8" w:rsidP="006F13D8"/>
          <w:p w:rsidR="006F13D8" w:rsidRPr="006F13D8" w:rsidRDefault="006F13D8" w:rsidP="006F13D8"/>
        </w:tc>
      </w:tr>
      <w:tr w:rsidR="006F13D8" w:rsidRPr="006F13D8" w:rsidTr="006F13D8">
        <w:tc>
          <w:tcPr>
            <w:tcW w:w="2494" w:type="pct"/>
          </w:tcPr>
          <w:p w:rsidR="006F13D8" w:rsidRPr="006F13D8" w:rsidRDefault="006F13D8" w:rsidP="006F13D8">
            <w:r w:rsidRPr="006F13D8">
              <w:t>Wat wordt van de leerlingen verwacht?</w:t>
            </w:r>
          </w:p>
          <w:p w:rsidR="006F13D8" w:rsidRPr="006F13D8" w:rsidRDefault="006F13D8" w:rsidP="006F13D8">
            <w:pPr>
              <w:numPr>
                <w:ilvl w:val="0"/>
                <w:numId w:val="1"/>
              </w:numPr>
            </w:pPr>
            <w:r w:rsidRPr="006F13D8">
              <w:t>Aflezen van het beginpunt op de y-as</w:t>
            </w:r>
          </w:p>
          <w:p w:rsidR="006F13D8" w:rsidRPr="006F13D8" w:rsidRDefault="006F13D8" w:rsidP="006F13D8">
            <w:pPr>
              <w:numPr>
                <w:ilvl w:val="0"/>
                <w:numId w:val="1"/>
              </w:numPr>
            </w:pPr>
            <w:r w:rsidRPr="006F13D8">
              <w:t>Het berekenen van de richtingscoëfficiënt</w:t>
            </w:r>
          </w:p>
          <w:p w:rsidR="006F13D8" w:rsidRPr="006F13D8" w:rsidRDefault="006F13D8" w:rsidP="006F13D8">
            <w:pPr>
              <w:numPr>
                <w:ilvl w:val="0"/>
                <w:numId w:val="1"/>
              </w:numPr>
            </w:pPr>
            <w:r w:rsidRPr="006F13D8">
              <w:t>Het opstellen van de formule</w:t>
            </w:r>
          </w:p>
        </w:tc>
        <w:tc>
          <w:tcPr>
            <w:tcW w:w="2506" w:type="pct"/>
          </w:tcPr>
          <w:p w:rsidR="006F13D8" w:rsidRPr="006F13D8" w:rsidRDefault="006F13D8" w:rsidP="006F13D8">
            <w:r w:rsidRPr="006F13D8">
              <w:t>Wat wordt van de leerlingen verwacht?</w:t>
            </w:r>
          </w:p>
          <w:p w:rsidR="006F13D8" w:rsidRPr="006F13D8" w:rsidRDefault="006F13D8" w:rsidP="006F13D8">
            <w:pPr>
              <w:numPr>
                <w:ilvl w:val="0"/>
                <w:numId w:val="3"/>
              </w:numPr>
            </w:pPr>
            <w:r w:rsidRPr="006F13D8">
              <w:t>Inzicht in de plaats van de richtingscoëfficiënt in de formules</w:t>
            </w:r>
          </w:p>
          <w:p w:rsidR="006F13D8" w:rsidRPr="006F13D8" w:rsidRDefault="006F13D8" w:rsidP="006F13D8">
            <w:pPr>
              <w:numPr>
                <w:ilvl w:val="0"/>
                <w:numId w:val="3"/>
              </w:numPr>
            </w:pPr>
            <w:r w:rsidRPr="006F13D8">
              <w:t>Nadenken over de gegeven formules en toetsen hoe deze bij de gegeven grafiek passen</w:t>
            </w:r>
          </w:p>
        </w:tc>
      </w:tr>
    </w:tbl>
    <w:p w:rsidR="006F13D8" w:rsidRPr="006F13D8" w:rsidRDefault="006F13D8" w:rsidP="006F13D8"/>
    <w:p w:rsidR="00E51397" w:rsidRPr="001615E3" w:rsidRDefault="00E51397" w:rsidP="001615E3">
      <w:bookmarkStart w:id="1" w:name="_GoBack"/>
      <w:bookmarkEnd w:id="1"/>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710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6F13D8">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26E98">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FEC"/>
    <w:multiLevelType w:val="hybridMultilevel"/>
    <w:tmpl w:val="454A8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AC37D7"/>
    <w:multiLevelType w:val="hybridMultilevel"/>
    <w:tmpl w:val="CB283F8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792EEB"/>
    <w:multiLevelType w:val="hybridMultilevel"/>
    <w:tmpl w:val="37DEC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27972"/>
    <w:rsid w:val="00235D22"/>
    <w:rsid w:val="003E0EA5"/>
    <w:rsid w:val="006B2889"/>
    <w:rsid w:val="006F13D8"/>
    <w:rsid w:val="00762834"/>
    <w:rsid w:val="007F016D"/>
    <w:rsid w:val="008038A1"/>
    <w:rsid w:val="0088760E"/>
    <w:rsid w:val="00890B33"/>
    <w:rsid w:val="00926E98"/>
    <w:rsid w:val="00995FAA"/>
    <w:rsid w:val="009D59F7"/>
    <w:rsid w:val="00A62CF2"/>
    <w:rsid w:val="00A845AF"/>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0B4A383-B97F-4880-A568-CE320397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uiPriority w:val="9"/>
    <w:qFormat/>
    <w:rsid w:val="006F13D8"/>
    <w:pPr>
      <w:keepNext/>
      <w:keepLines/>
      <w:overflowPunct/>
      <w:autoSpaceDE/>
      <w:autoSpaceDN/>
      <w:adjustRightInd/>
      <w:spacing w:before="240" w:line="259" w:lineRule="auto"/>
      <w:textAlignment w:val="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6F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F13D8"/>
    <w:rPr>
      <w:rFonts w:asciiTheme="majorHAnsi" w:eastAsiaTheme="majorEastAsia" w:hAnsiTheme="majorHAnsi" w:cstheme="majorBidi"/>
      <w:color w:val="365F91" w:themeColor="accent1" w:themeShade="BF"/>
      <w:sz w:val="32"/>
      <w:szCs w:val="32"/>
      <w:lang w:eastAsia="en-US"/>
    </w:rPr>
  </w:style>
  <w:style w:type="paragraph" w:styleId="Ballontekst">
    <w:name w:val="Balloon Text"/>
    <w:basedOn w:val="Standaard"/>
    <w:link w:val="BallontekstChar"/>
    <w:semiHidden/>
    <w:unhideWhenUsed/>
    <w:rsid w:val="006F13D8"/>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6F1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47XQ5P3E4USX-10-1513</_dlc_DocId>
    <_dlc_DocIdUrl xmlns="7106a2ac-038a-457f-8b58-ec67130d9d6d">
      <Url>http://downloads.slo.nl/_layouts/15/DocIdRedir.aspx?ID=47XQ5P3E4USX-10-1513</Url>
      <Description>47XQ5P3E4USX-10-1513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1BE7F-DBFD-48BF-BEA7-A7C1FB6218D2}"/>
</file>

<file path=customXml/itemProps2.xml><?xml version="1.0" encoding="utf-8"?>
<ds:datastoreItem xmlns:ds="http://schemas.openxmlformats.org/officeDocument/2006/customXml" ds:itemID="{18A20BD1-47EA-42E3-A2F8-9C428D8D0B6B}"/>
</file>

<file path=customXml/itemProps3.xml><?xml version="1.0" encoding="utf-8"?>
<ds:datastoreItem xmlns:ds="http://schemas.openxmlformats.org/officeDocument/2006/customXml" ds:itemID="{392616CC-441C-41C4-888A-B4C7B38DBC1A}"/>
</file>

<file path=customXml/itemProps4.xml><?xml version="1.0" encoding="utf-8"?>
<ds:datastoreItem xmlns:ds="http://schemas.openxmlformats.org/officeDocument/2006/customXml" ds:itemID="{212B972E-C1D4-4C8E-A3EB-74162D0DE9A9}"/>
</file>

<file path=docProps/app.xml><?xml version="1.0" encoding="utf-8"?>
<Properties xmlns="http://schemas.openxmlformats.org/officeDocument/2006/extended-properties" xmlns:vt="http://schemas.openxmlformats.org/officeDocument/2006/docPropsVTypes">
  <Template>lesbrief.dotm</Template>
  <TotalTime>1</TotalTime>
  <Pages>1</Pages>
  <Words>230</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2015-04-01T09:27:00Z</cp:lastPrinted>
  <dcterms:created xsi:type="dcterms:W3CDTF">2015-04-01T09:26:00Z</dcterms:created>
  <dcterms:modified xsi:type="dcterms:W3CDTF">2015-04-01T09:27:00Z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7db483d1-80e8-4c50-b025-b5a9d0b934dc</vt:lpwstr>
  </property>
</Properties>
</file>