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F8" w:rsidRDefault="00730EF8" w:rsidP="00730EF8">
      <w:pPr>
        <w:spacing w:line="260" w:lineRule="atLeast"/>
        <w:rPr>
          <w:rFonts w:eastAsia="Times New Roman" w:cs="Arial"/>
          <w:b/>
          <w:lang w:eastAsia="nl-NL"/>
        </w:rPr>
      </w:pPr>
      <w:r>
        <w:rPr>
          <w:rFonts w:eastAsia="Times New Roman" w:cs="Arial"/>
          <w:b/>
          <w:lang w:eastAsia="nl-NL"/>
        </w:rPr>
        <w:t xml:space="preserve">Voorbeeld van een praktische opdracht </w:t>
      </w:r>
      <w:r>
        <w:rPr>
          <w:rFonts w:eastAsia="Times New Roman" w:cs="Arial"/>
          <w:b/>
          <w:lang w:eastAsia="nl-NL"/>
        </w:rPr>
        <w:t>maatschappijwetenschappen</w:t>
      </w:r>
    </w:p>
    <w:p w:rsidR="00730EF8" w:rsidRPr="00A10407" w:rsidRDefault="00730EF8" w:rsidP="00730EF8">
      <w:pPr>
        <w:spacing w:line="260" w:lineRule="atLeast"/>
        <w:rPr>
          <w:rFonts w:eastAsia="Times New Roman" w:cs="Arial"/>
          <w:b/>
          <w:lang w:eastAsia="nl-NL"/>
        </w:rPr>
      </w:pPr>
      <w:r>
        <w:rPr>
          <w:rFonts w:eastAsia="Times New Roman" w:cs="Arial"/>
          <w:b/>
          <w:lang w:eastAsia="nl-NL"/>
        </w:rPr>
        <w:t xml:space="preserve">- </w:t>
      </w:r>
      <w:r w:rsidRPr="00A10407">
        <w:rPr>
          <w:rFonts w:eastAsia="Times New Roman" w:cs="Arial"/>
          <w:b/>
          <w:lang w:eastAsia="nl-NL"/>
        </w:rPr>
        <w:t xml:space="preserve">Analyseer het nieuws </w:t>
      </w:r>
      <w:r>
        <w:rPr>
          <w:rFonts w:eastAsia="Times New Roman" w:cs="Arial"/>
          <w:b/>
          <w:lang w:eastAsia="nl-NL"/>
        </w:rPr>
        <w:t>-</w:t>
      </w:r>
    </w:p>
    <w:p w:rsidR="00730EF8" w:rsidRPr="00A10407" w:rsidRDefault="00730EF8" w:rsidP="00730EF8">
      <w:pPr>
        <w:spacing w:line="260" w:lineRule="atLeast"/>
        <w:rPr>
          <w:rFonts w:cs="Arial"/>
          <w:b/>
          <w:sz w:val="18"/>
          <w:szCs w:val="18"/>
          <w:u w:val="single"/>
        </w:rPr>
      </w:pPr>
    </w:p>
    <w:p w:rsidR="00730EF8" w:rsidRPr="00B713B4" w:rsidRDefault="00730EF8" w:rsidP="00730EF8">
      <w:pPr>
        <w:spacing w:line="260" w:lineRule="atLeast"/>
        <w:rPr>
          <w:rFonts w:cs="Arial"/>
          <w:b/>
          <w:i/>
          <w:sz w:val="18"/>
          <w:szCs w:val="18"/>
        </w:rPr>
      </w:pPr>
      <w:r w:rsidRPr="00B713B4">
        <w:rPr>
          <w:rFonts w:cs="Arial"/>
          <w:b/>
          <w:i/>
          <w:sz w:val="18"/>
          <w:szCs w:val="18"/>
        </w:rPr>
        <w:t xml:space="preserve">Docentenmateriaal </w:t>
      </w:r>
    </w:p>
    <w:p w:rsidR="00730EF8" w:rsidRPr="00A10407" w:rsidRDefault="00730EF8" w:rsidP="00730EF8">
      <w:pPr>
        <w:spacing w:line="260" w:lineRule="atLeast"/>
        <w:rPr>
          <w:rFonts w:cs="Arial"/>
          <w:b/>
          <w:sz w:val="18"/>
          <w:szCs w:val="18"/>
          <w:u w:val="single"/>
        </w:rPr>
      </w:pPr>
    </w:p>
    <w:p w:rsidR="00730EF8" w:rsidRPr="00A10407" w:rsidRDefault="00730EF8" w:rsidP="00730EF8">
      <w:pPr>
        <w:spacing w:line="260" w:lineRule="atLeast"/>
        <w:rPr>
          <w:rFonts w:cs="Arial"/>
          <w:b/>
          <w:sz w:val="18"/>
          <w:szCs w:val="18"/>
        </w:rPr>
      </w:pPr>
      <w:r w:rsidRPr="00A10407">
        <w:rPr>
          <w:rFonts w:cs="Arial"/>
          <w:b/>
          <w:sz w:val="18"/>
          <w:szCs w:val="18"/>
        </w:rPr>
        <w:t xml:space="preserve">1. Inleiding </w:t>
      </w:r>
    </w:p>
    <w:p w:rsidR="00730EF8" w:rsidRPr="00A10407" w:rsidRDefault="00730EF8" w:rsidP="00730EF8">
      <w:pPr>
        <w:spacing w:line="260" w:lineRule="atLeast"/>
        <w:rPr>
          <w:rFonts w:cs="Arial"/>
          <w:sz w:val="18"/>
          <w:szCs w:val="18"/>
        </w:rPr>
      </w:pPr>
      <w:r w:rsidRPr="00A10407">
        <w:rPr>
          <w:rFonts w:cs="Arial"/>
          <w:sz w:val="18"/>
          <w:szCs w:val="18"/>
        </w:rPr>
        <w:t xml:space="preserve">Door vaker met leerlingen te oefenen hoe maatschappelijke en actuele vraagstukken geanalyseerd kunnen worden met gebruikmaking van de hoofd- en kernconcepten wordt de kennis van het vak toegepaste kennis. (Schnabel </w:t>
      </w:r>
      <w:r>
        <w:rPr>
          <w:rFonts w:cs="Arial"/>
          <w:sz w:val="18"/>
          <w:szCs w:val="18"/>
        </w:rPr>
        <w:t>&amp;</w:t>
      </w:r>
      <w:r w:rsidRPr="00A10407">
        <w:rPr>
          <w:rFonts w:cs="Arial"/>
          <w:sz w:val="18"/>
          <w:szCs w:val="18"/>
        </w:rPr>
        <w:t xml:space="preserve"> Meijs, 2009) Dit oefenen kan bij uitstek binnen het schoolexamendomein F, analyse van een sociale actualiteit. Door elke week een leerling de opdracht te geven een presentatie over een actualiteit te geven, weet u zeker dat er veel geoefend wordt met het toepassen van de hoofd- en kernconcepten op de actualiteit. Niet alleen door de leerling die presenteert, maar ook enigszins door de leerlingen in de klas. </w:t>
      </w:r>
    </w:p>
    <w:p w:rsidR="00730EF8" w:rsidRPr="00A10407" w:rsidRDefault="00730EF8" w:rsidP="00730EF8">
      <w:pPr>
        <w:spacing w:line="260" w:lineRule="atLeast"/>
        <w:rPr>
          <w:rFonts w:cs="Arial"/>
          <w:sz w:val="18"/>
          <w:szCs w:val="18"/>
        </w:rPr>
      </w:pPr>
    </w:p>
    <w:p w:rsidR="00730EF8" w:rsidRPr="00A10407" w:rsidRDefault="00730EF8" w:rsidP="00730EF8">
      <w:pPr>
        <w:spacing w:line="260" w:lineRule="atLeast"/>
        <w:rPr>
          <w:rFonts w:cs="Arial"/>
          <w:sz w:val="18"/>
          <w:szCs w:val="18"/>
        </w:rPr>
      </w:pPr>
      <w:r w:rsidRPr="00A10407">
        <w:rPr>
          <w:rFonts w:cs="Arial"/>
          <w:sz w:val="18"/>
          <w:szCs w:val="18"/>
        </w:rPr>
        <w:t>Met bijgaande opdracht geeft u invulling aan domein F, maar toetst u ook de informatievaardigheden en de concept-contextbenadering die beschreven staan in domein A. Ten slotte draagt deze opdracht bij aan een aantal 21</w:t>
      </w:r>
      <w:r w:rsidRPr="00A10407">
        <w:rPr>
          <w:rFonts w:cs="Arial"/>
          <w:sz w:val="18"/>
          <w:szCs w:val="18"/>
          <w:vertAlign w:val="superscript"/>
        </w:rPr>
        <w:t>e</w:t>
      </w:r>
      <w:r>
        <w:rPr>
          <w:rFonts w:cs="Arial"/>
          <w:sz w:val="18"/>
          <w:szCs w:val="18"/>
        </w:rPr>
        <w:t xml:space="preserve"> </w:t>
      </w:r>
      <w:r w:rsidRPr="00A10407">
        <w:rPr>
          <w:rFonts w:cs="Arial"/>
          <w:sz w:val="18"/>
          <w:szCs w:val="18"/>
        </w:rPr>
        <w:t xml:space="preserve">eeuwse vaardigheden: kritisch denken, mediawijsheid, informatievaardigheden en zelfregulering. U vraagt iedere week een leerling een presentatie te geven over het nieuws. De presentatie en het dossier dat de leerlingen maken, vormen samen een praktische opdracht die voor 10% meetelt in het PTA. U kunt in de vierde klas een eenvoudige versie van deze opdracht laten uitvoeren, zodat leerlingen de vaardigheden en de concept-contextbenadering kunnen oefenen. In klas 5 kan dan de officiële en volledige praktische opdracht worden uitgevoerd. Hieronder staat een uitwerking voor havo. U kunt deze opdracht ook gebruiken voor het vwo, bijvoorbeeld door meer aandacht te schenken aan subdomein A3 (onderzoeksvaardigheden). </w:t>
      </w:r>
    </w:p>
    <w:p w:rsidR="00730EF8" w:rsidRPr="00A10407" w:rsidRDefault="00730EF8" w:rsidP="00730EF8">
      <w:pPr>
        <w:spacing w:line="260" w:lineRule="atLeast"/>
        <w:rPr>
          <w:rFonts w:cs="Arial"/>
          <w:sz w:val="18"/>
          <w:szCs w:val="18"/>
        </w:rPr>
      </w:pPr>
    </w:p>
    <w:p w:rsidR="00730EF8" w:rsidRDefault="00730EF8">
      <w:pPr>
        <w:spacing w:line="240" w:lineRule="auto"/>
        <w:rPr>
          <w:rFonts w:cs="Arial"/>
          <w:b/>
          <w:sz w:val="18"/>
          <w:szCs w:val="18"/>
        </w:rPr>
      </w:pPr>
      <w:r>
        <w:rPr>
          <w:rFonts w:cs="Arial"/>
          <w:b/>
          <w:sz w:val="18"/>
          <w:szCs w:val="18"/>
        </w:rPr>
        <w:br w:type="page"/>
      </w:r>
    </w:p>
    <w:p w:rsidR="00730EF8" w:rsidRPr="0077710E" w:rsidRDefault="00730EF8" w:rsidP="00730EF8">
      <w:pPr>
        <w:spacing w:line="260" w:lineRule="atLeast"/>
        <w:rPr>
          <w:rFonts w:cs="Arial"/>
          <w:b/>
          <w:sz w:val="18"/>
          <w:szCs w:val="18"/>
        </w:rPr>
      </w:pPr>
      <w:r w:rsidRPr="00A10407">
        <w:rPr>
          <w:rFonts w:cs="Arial"/>
          <w:b/>
          <w:sz w:val="18"/>
          <w:szCs w:val="18"/>
        </w:rPr>
        <w:lastRenderedPageBreak/>
        <w:t>2. Korte beschrijving van de opdracht</w:t>
      </w:r>
    </w:p>
    <w:tbl>
      <w:tblPr>
        <w:tblStyle w:val="Tabelraster"/>
        <w:tblpPr w:leftFromText="141" w:rightFromText="141" w:vertAnchor="page" w:horzAnchor="margin" w:tblpY="2701"/>
        <w:tblW w:w="9067" w:type="dxa"/>
        <w:tblLook w:val="04A0" w:firstRow="1" w:lastRow="0" w:firstColumn="1" w:lastColumn="0" w:noHBand="0" w:noVBand="1"/>
      </w:tblPr>
      <w:tblGrid>
        <w:gridCol w:w="2547"/>
        <w:gridCol w:w="6520"/>
      </w:tblGrid>
      <w:tr w:rsidR="00730EF8" w:rsidRPr="00A10407" w:rsidTr="00730EF8">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Vak(gebied)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Maatschappijwetenschappen </w:t>
            </w:r>
          </w:p>
        </w:tc>
      </w:tr>
      <w:tr w:rsidR="00730EF8" w:rsidRPr="00A10407" w:rsidTr="00730EF8">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Schooltype/afdeling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Havo </w:t>
            </w:r>
          </w:p>
        </w:tc>
      </w:tr>
      <w:tr w:rsidR="00730EF8" w:rsidRPr="00A10407" w:rsidTr="00730EF8">
        <w:trPr>
          <w:trHeight w:val="285"/>
        </w:trPr>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Leerjaar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5</w:t>
            </w:r>
          </w:p>
        </w:tc>
      </w:tr>
      <w:tr w:rsidR="00730EF8" w:rsidRPr="00A10407" w:rsidTr="00730EF8">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Tijdsinvestering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Voor de leerling +/- 10 uur en elke </w:t>
            </w:r>
            <w:r>
              <w:rPr>
                <w:rFonts w:cs="Arial"/>
                <w:sz w:val="18"/>
                <w:szCs w:val="18"/>
              </w:rPr>
              <w:t>week 25 minuten van de lestijd</w:t>
            </w:r>
          </w:p>
        </w:tc>
      </w:tr>
      <w:tr w:rsidR="00730EF8" w:rsidRPr="00A10407" w:rsidTr="00730EF8">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Vakinhoud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Domein F Analyse van een sociale actualiteit</w:t>
            </w:r>
          </w:p>
        </w:tc>
      </w:tr>
      <w:tr w:rsidR="00730EF8" w:rsidRPr="00A10407" w:rsidTr="00730EF8">
        <w:trPr>
          <w:trHeight w:val="2079"/>
        </w:trPr>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Eindtermen </w:t>
            </w:r>
          </w:p>
        </w:tc>
        <w:tc>
          <w:tcPr>
            <w:tcW w:w="6520" w:type="dxa"/>
          </w:tcPr>
          <w:p w:rsidR="00730EF8" w:rsidRDefault="00730EF8" w:rsidP="00730EF8">
            <w:pPr>
              <w:spacing w:after="0" w:line="260" w:lineRule="atLeast"/>
              <w:rPr>
                <w:rFonts w:cs="Arial"/>
                <w:i/>
                <w:sz w:val="18"/>
                <w:szCs w:val="18"/>
              </w:rPr>
            </w:pPr>
            <w:r w:rsidRPr="00A10407">
              <w:rPr>
                <w:rFonts w:cs="Arial"/>
                <w:i/>
                <w:sz w:val="18"/>
                <w:szCs w:val="18"/>
              </w:rPr>
              <w:t>Subdomein F1: Informatie verwerven over een actualiteit</w:t>
            </w:r>
            <w:r w:rsidRPr="00A10407">
              <w:rPr>
                <w:rFonts w:cs="Arial"/>
                <w:sz w:val="18"/>
                <w:szCs w:val="18"/>
              </w:rPr>
              <w:br/>
              <w:t>22. De kandidaat kan informatie selecteren over een actuele gebeurtenis met maatschappijwetenschappelijke relevantie, zowel over feiten als ook over de verschillende meningen die erover bestaan. Tevens kan de kandidaat verschillende groepen en belangen onderscheiden die een rol spelen in deze actuele gebeurtenis.</w:t>
            </w:r>
            <w:r w:rsidRPr="00A10407">
              <w:rPr>
                <w:rFonts w:cs="Arial"/>
                <w:sz w:val="18"/>
                <w:szCs w:val="18"/>
              </w:rPr>
              <w:br/>
            </w:r>
          </w:p>
          <w:p w:rsidR="00730EF8" w:rsidRPr="00A10407" w:rsidRDefault="00730EF8" w:rsidP="00730EF8">
            <w:pPr>
              <w:spacing w:after="0" w:line="260" w:lineRule="atLeast"/>
              <w:rPr>
                <w:rFonts w:cs="Arial"/>
                <w:sz w:val="18"/>
                <w:szCs w:val="18"/>
              </w:rPr>
            </w:pPr>
            <w:r w:rsidRPr="00A10407">
              <w:rPr>
                <w:rFonts w:cs="Arial"/>
                <w:i/>
                <w:sz w:val="18"/>
                <w:szCs w:val="18"/>
              </w:rPr>
              <w:t>Subdomein F2: Selectie van hoofd- en kernconcepten toepassen op een actualiteit</w:t>
            </w:r>
            <w:r w:rsidRPr="00A10407">
              <w:rPr>
                <w:rFonts w:cs="Arial"/>
                <w:sz w:val="18"/>
                <w:szCs w:val="18"/>
              </w:rPr>
              <w:br/>
              <w:t>23. De kandidaat kan een actualiteit analyseren met behulp van hoofd- en kernconcepten.</w:t>
            </w:r>
          </w:p>
        </w:tc>
      </w:tr>
      <w:tr w:rsidR="00730EF8" w:rsidRPr="00A10407" w:rsidTr="00730EF8">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Vakvaardigheden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Subdomein A1 </w:t>
            </w:r>
            <w:r w:rsidRPr="00A10407">
              <w:rPr>
                <w:rFonts w:cs="Arial"/>
                <w:sz w:val="18"/>
                <w:szCs w:val="18"/>
              </w:rPr>
              <w:br/>
              <w:t>1.1 Benodigde informatie verwerven en selecteren uit bronnen.</w:t>
            </w:r>
            <w:r w:rsidRPr="00A10407">
              <w:rPr>
                <w:rFonts w:cs="Arial"/>
                <w:sz w:val="18"/>
                <w:szCs w:val="18"/>
              </w:rPr>
              <w:br/>
              <w:t xml:space="preserve">1.2 Informatie verwerken en daaruit beredeneerde conclusies trekken. </w:t>
            </w:r>
            <w:r w:rsidRPr="00A10407">
              <w:rPr>
                <w:rFonts w:cs="Arial"/>
                <w:sz w:val="18"/>
                <w:szCs w:val="18"/>
              </w:rPr>
              <w:br/>
              <w:t xml:space="preserve">Subdomein A2 </w:t>
            </w:r>
            <w:r w:rsidRPr="00A10407">
              <w:rPr>
                <w:rFonts w:cs="Arial"/>
                <w:sz w:val="18"/>
                <w:szCs w:val="18"/>
              </w:rPr>
              <w:br/>
              <w:t>2.2. Alle denkvaardigheden toepassen op contexten daarbij gebruikmakend van hoofd- en kernconcepten. Het betreft zowel de in de domeinen beschreven contexten als andere contexten.</w:t>
            </w:r>
            <w:r w:rsidRPr="00A10407">
              <w:rPr>
                <w:rFonts w:cs="Arial"/>
                <w:sz w:val="18"/>
                <w:szCs w:val="18"/>
              </w:rPr>
              <w:br/>
              <w:t xml:space="preserve">2.4 Verbanden leggen tussen en binnen andere contexten met behulp van hoofd- en kernconcepten. </w:t>
            </w:r>
          </w:p>
        </w:tc>
      </w:tr>
      <w:tr w:rsidR="00730EF8" w:rsidRPr="00A10407" w:rsidTr="00730EF8">
        <w:tc>
          <w:tcPr>
            <w:tcW w:w="2547" w:type="dxa"/>
          </w:tcPr>
          <w:p w:rsidR="00730EF8" w:rsidRPr="00A10407" w:rsidRDefault="00730EF8" w:rsidP="00730EF8">
            <w:pPr>
              <w:spacing w:after="0" w:line="260" w:lineRule="atLeast"/>
              <w:rPr>
                <w:rFonts w:cs="Arial"/>
                <w:sz w:val="18"/>
                <w:szCs w:val="18"/>
              </w:rPr>
            </w:pPr>
            <w:r w:rsidRPr="00A10407">
              <w:rPr>
                <w:rFonts w:cs="Arial"/>
                <w:sz w:val="18"/>
                <w:szCs w:val="18"/>
              </w:rPr>
              <w:t>21</w:t>
            </w:r>
            <w:r w:rsidRPr="00A10407">
              <w:rPr>
                <w:rFonts w:cs="Arial"/>
                <w:sz w:val="18"/>
                <w:szCs w:val="18"/>
                <w:vertAlign w:val="superscript"/>
              </w:rPr>
              <w:t>e</w:t>
            </w:r>
            <w:r>
              <w:rPr>
                <w:rFonts w:cs="Arial"/>
                <w:sz w:val="18"/>
                <w:szCs w:val="18"/>
              </w:rPr>
              <w:t xml:space="preserve"> </w:t>
            </w:r>
            <w:r w:rsidRPr="00A10407">
              <w:rPr>
                <w:rFonts w:cs="Arial"/>
                <w:sz w:val="18"/>
                <w:szCs w:val="18"/>
              </w:rPr>
              <w:t xml:space="preserve">eeuwse vaardigheden </w:t>
            </w:r>
          </w:p>
        </w:tc>
        <w:tc>
          <w:tcPr>
            <w:tcW w:w="6520" w:type="dxa"/>
          </w:tcPr>
          <w:p w:rsidR="00730EF8" w:rsidRPr="00A10407" w:rsidRDefault="00730EF8" w:rsidP="00730EF8">
            <w:pPr>
              <w:spacing w:after="0" w:line="260" w:lineRule="atLeast"/>
              <w:rPr>
                <w:rFonts w:cs="Arial"/>
                <w:sz w:val="18"/>
                <w:szCs w:val="18"/>
              </w:rPr>
            </w:pPr>
            <w:r w:rsidRPr="00A10407">
              <w:rPr>
                <w:rFonts w:cs="Arial"/>
                <w:sz w:val="18"/>
                <w:szCs w:val="18"/>
              </w:rPr>
              <w:t xml:space="preserve">Kritisch denken, </w:t>
            </w:r>
            <w:r>
              <w:rPr>
                <w:rFonts w:cs="Arial"/>
                <w:sz w:val="18"/>
                <w:szCs w:val="18"/>
              </w:rPr>
              <w:t>m</w:t>
            </w:r>
            <w:r w:rsidRPr="00A10407">
              <w:rPr>
                <w:rFonts w:cs="Arial"/>
                <w:sz w:val="18"/>
                <w:szCs w:val="18"/>
              </w:rPr>
              <w:t xml:space="preserve">ediawijsheid, </w:t>
            </w:r>
            <w:r>
              <w:rPr>
                <w:rFonts w:cs="Arial"/>
                <w:sz w:val="18"/>
                <w:szCs w:val="18"/>
              </w:rPr>
              <w:t>i</w:t>
            </w:r>
            <w:r w:rsidRPr="00A10407">
              <w:rPr>
                <w:rFonts w:cs="Arial"/>
                <w:sz w:val="18"/>
                <w:szCs w:val="18"/>
              </w:rPr>
              <w:t xml:space="preserve">nformatievaardigheden, </w:t>
            </w:r>
            <w:r>
              <w:rPr>
                <w:rFonts w:cs="Arial"/>
                <w:sz w:val="18"/>
                <w:szCs w:val="18"/>
              </w:rPr>
              <w:t>z</w:t>
            </w:r>
            <w:r w:rsidRPr="00A10407">
              <w:rPr>
                <w:rFonts w:cs="Arial"/>
                <w:sz w:val="18"/>
                <w:szCs w:val="18"/>
              </w:rPr>
              <w:t xml:space="preserve">elfregulering </w:t>
            </w:r>
          </w:p>
        </w:tc>
      </w:tr>
    </w:tbl>
    <w:p w:rsidR="00730EF8" w:rsidRDefault="00730EF8" w:rsidP="00730EF8">
      <w:pPr>
        <w:spacing w:line="260" w:lineRule="atLeast"/>
        <w:rPr>
          <w:rFonts w:cs="Arial"/>
          <w:sz w:val="18"/>
          <w:szCs w:val="18"/>
        </w:rPr>
      </w:pPr>
    </w:p>
    <w:p w:rsidR="00730EF8" w:rsidRPr="00A10407" w:rsidRDefault="00730EF8" w:rsidP="00730EF8">
      <w:pPr>
        <w:spacing w:line="260" w:lineRule="atLeast"/>
        <w:rPr>
          <w:sz w:val="18"/>
          <w:szCs w:val="18"/>
        </w:rPr>
      </w:pPr>
      <w:r w:rsidRPr="00A10407">
        <w:rPr>
          <w:rFonts w:cs="Arial"/>
          <w:b/>
          <w:sz w:val="18"/>
          <w:szCs w:val="18"/>
        </w:rPr>
        <w:t xml:space="preserve">3. Beoordelingsmodel </w:t>
      </w:r>
    </w:p>
    <w:p w:rsidR="00730EF8" w:rsidRPr="00A10407" w:rsidRDefault="00730EF8" w:rsidP="00730EF8">
      <w:pPr>
        <w:spacing w:line="260" w:lineRule="atLeast"/>
        <w:rPr>
          <w:rFonts w:cs="Arial"/>
          <w:sz w:val="18"/>
          <w:szCs w:val="18"/>
        </w:rPr>
      </w:pPr>
    </w:p>
    <w:p w:rsidR="00730EF8" w:rsidRPr="00A10407" w:rsidRDefault="00730EF8" w:rsidP="00730EF8">
      <w:pPr>
        <w:pStyle w:val="Plattetekst"/>
        <w:spacing w:after="0" w:line="260" w:lineRule="atLeast"/>
        <w:rPr>
          <w:rFonts w:ascii="Arial" w:hAnsi="Arial" w:cs="Arial"/>
          <w:i/>
          <w:kern w:val="19"/>
          <w:sz w:val="18"/>
          <w:szCs w:val="18"/>
        </w:rPr>
      </w:pPr>
      <w:r w:rsidRPr="00A10407">
        <w:rPr>
          <w:rFonts w:ascii="Arial" w:hAnsi="Arial" w:cs="Arial"/>
          <w:i/>
          <w:kern w:val="19"/>
          <w:sz w:val="18"/>
          <w:szCs w:val="18"/>
        </w:rPr>
        <w:t>Beoordelaarsinstructie</w:t>
      </w:r>
    </w:p>
    <w:p w:rsidR="00730EF8" w:rsidRPr="00A10407" w:rsidRDefault="00730EF8" w:rsidP="00730EF8">
      <w:pPr>
        <w:pStyle w:val="Plattetekst"/>
        <w:spacing w:after="0" w:line="260" w:lineRule="atLeast"/>
        <w:rPr>
          <w:rFonts w:ascii="Arial" w:hAnsi="Arial" w:cs="Arial"/>
          <w:kern w:val="19"/>
          <w:sz w:val="18"/>
          <w:szCs w:val="18"/>
        </w:rPr>
      </w:pPr>
      <w:r w:rsidRPr="00A10407">
        <w:rPr>
          <w:rFonts w:ascii="Arial" w:hAnsi="Arial" w:cs="Arial"/>
          <w:kern w:val="19"/>
          <w:sz w:val="18"/>
          <w:szCs w:val="18"/>
        </w:rPr>
        <w:t>De lijst omvat 24 beoordelings</w:t>
      </w:r>
      <w:r w:rsidRPr="00A10407">
        <w:rPr>
          <w:rFonts w:ascii="Arial" w:hAnsi="Arial" w:cs="Arial"/>
          <w:i/>
          <w:kern w:val="19"/>
          <w:sz w:val="18"/>
          <w:szCs w:val="18"/>
        </w:rPr>
        <w:t>aspecten</w:t>
      </w:r>
      <w:r w:rsidRPr="00A10407">
        <w:rPr>
          <w:rFonts w:ascii="Arial" w:hAnsi="Arial" w:cs="Arial"/>
          <w:kern w:val="19"/>
          <w:sz w:val="18"/>
          <w:szCs w:val="18"/>
        </w:rPr>
        <w:t>. Bij de beoordeling krijgt elk aspect een score 0</w:t>
      </w:r>
      <w:r>
        <w:rPr>
          <w:rFonts w:ascii="Arial" w:hAnsi="Arial" w:cs="Arial"/>
          <w:kern w:val="19"/>
          <w:sz w:val="18"/>
          <w:szCs w:val="18"/>
        </w:rPr>
        <w:t xml:space="preserve"> tot 5</w:t>
      </w:r>
      <w:r w:rsidRPr="00A10407">
        <w:rPr>
          <w:rFonts w:ascii="Arial" w:hAnsi="Arial" w:cs="Arial"/>
          <w:kern w:val="19"/>
          <w:sz w:val="18"/>
          <w:szCs w:val="18"/>
        </w:rPr>
        <w:t xml:space="preserve"> door deze in de beoordelingslijst te omcirkelen. Daarbij betekent:</w:t>
      </w:r>
    </w:p>
    <w:p w:rsidR="00730EF8" w:rsidRPr="00A10407" w:rsidRDefault="00730EF8" w:rsidP="00730EF8">
      <w:pPr>
        <w:pStyle w:val="Plattetekst"/>
        <w:spacing w:after="0" w:line="260" w:lineRule="atLeast"/>
        <w:rPr>
          <w:rFonts w:ascii="Arial" w:hAnsi="Arial" w:cs="Arial"/>
          <w:kern w:val="19"/>
          <w:sz w:val="18"/>
          <w:szCs w:val="18"/>
        </w:rPr>
      </w:pPr>
      <w:r w:rsidRPr="00A10407">
        <w:rPr>
          <w:rFonts w:ascii="Arial" w:hAnsi="Arial" w:cs="Arial"/>
          <w:kern w:val="19"/>
          <w:sz w:val="18"/>
          <w:szCs w:val="18"/>
        </w:rPr>
        <w:t xml:space="preserve">0 = </w:t>
      </w:r>
      <w:r w:rsidRPr="00A10407">
        <w:rPr>
          <w:rFonts w:ascii="Arial" w:hAnsi="Arial" w:cs="Arial"/>
          <w:i/>
          <w:kern w:val="19"/>
          <w:sz w:val="18"/>
          <w:szCs w:val="18"/>
        </w:rPr>
        <w:t xml:space="preserve">zeer mee oneens </w:t>
      </w:r>
    </w:p>
    <w:p w:rsidR="00730EF8" w:rsidRPr="00A10407" w:rsidRDefault="00730EF8" w:rsidP="00730EF8">
      <w:pPr>
        <w:pStyle w:val="Plattetekst"/>
        <w:spacing w:after="0" w:line="260" w:lineRule="atLeast"/>
        <w:rPr>
          <w:rFonts w:ascii="Arial" w:hAnsi="Arial" w:cs="Arial"/>
          <w:i/>
          <w:kern w:val="19"/>
          <w:sz w:val="18"/>
          <w:szCs w:val="18"/>
        </w:rPr>
      </w:pPr>
      <w:r w:rsidRPr="00A10407">
        <w:rPr>
          <w:rFonts w:ascii="Arial" w:hAnsi="Arial" w:cs="Arial"/>
          <w:kern w:val="19"/>
          <w:sz w:val="18"/>
          <w:szCs w:val="18"/>
        </w:rPr>
        <w:t>1 = </w:t>
      </w:r>
      <w:r w:rsidRPr="00A10407">
        <w:rPr>
          <w:rFonts w:ascii="Arial" w:hAnsi="Arial" w:cs="Arial"/>
          <w:i/>
          <w:kern w:val="19"/>
          <w:sz w:val="18"/>
          <w:szCs w:val="18"/>
        </w:rPr>
        <w:t xml:space="preserve">mee oneens </w:t>
      </w:r>
    </w:p>
    <w:p w:rsidR="00730EF8" w:rsidRPr="00A10407" w:rsidRDefault="00730EF8" w:rsidP="00730EF8">
      <w:pPr>
        <w:pStyle w:val="Plattetekst"/>
        <w:spacing w:after="0" w:line="260" w:lineRule="atLeast"/>
        <w:rPr>
          <w:rFonts w:ascii="Arial" w:hAnsi="Arial" w:cs="Arial"/>
          <w:i/>
          <w:kern w:val="19"/>
          <w:sz w:val="18"/>
          <w:szCs w:val="18"/>
        </w:rPr>
      </w:pPr>
      <w:r w:rsidRPr="00A10407">
        <w:rPr>
          <w:rFonts w:ascii="Arial" w:hAnsi="Arial" w:cs="Arial"/>
          <w:i/>
          <w:kern w:val="19"/>
          <w:sz w:val="18"/>
          <w:szCs w:val="18"/>
        </w:rPr>
        <w:t>2</w:t>
      </w:r>
      <w:r>
        <w:rPr>
          <w:rFonts w:ascii="Arial" w:hAnsi="Arial" w:cs="Arial"/>
          <w:i/>
          <w:kern w:val="19"/>
          <w:sz w:val="18"/>
          <w:szCs w:val="18"/>
        </w:rPr>
        <w:t xml:space="preserve"> </w:t>
      </w:r>
      <w:r w:rsidRPr="00A10407">
        <w:rPr>
          <w:rFonts w:ascii="Arial" w:hAnsi="Arial" w:cs="Arial"/>
          <w:i/>
          <w:kern w:val="19"/>
          <w:sz w:val="18"/>
          <w:szCs w:val="18"/>
        </w:rPr>
        <w:t xml:space="preserve">= deels mee oneens </w:t>
      </w:r>
    </w:p>
    <w:p w:rsidR="00730EF8" w:rsidRPr="00A10407" w:rsidRDefault="00730EF8" w:rsidP="00730EF8">
      <w:pPr>
        <w:pStyle w:val="Plattetekst"/>
        <w:spacing w:after="0" w:line="260" w:lineRule="atLeast"/>
        <w:rPr>
          <w:rFonts w:ascii="Arial" w:hAnsi="Arial" w:cs="Arial"/>
          <w:i/>
          <w:kern w:val="19"/>
          <w:sz w:val="18"/>
          <w:szCs w:val="18"/>
        </w:rPr>
      </w:pPr>
      <w:r w:rsidRPr="00A10407">
        <w:rPr>
          <w:rFonts w:ascii="Arial" w:hAnsi="Arial" w:cs="Arial"/>
          <w:i/>
          <w:kern w:val="19"/>
          <w:sz w:val="18"/>
          <w:szCs w:val="18"/>
        </w:rPr>
        <w:t>3</w:t>
      </w:r>
      <w:r>
        <w:rPr>
          <w:rFonts w:ascii="Arial" w:hAnsi="Arial" w:cs="Arial"/>
          <w:i/>
          <w:kern w:val="19"/>
          <w:sz w:val="18"/>
          <w:szCs w:val="18"/>
        </w:rPr>
        <w:t xml:space="preserve"> </w:t>
      </w:r>
      <w:r w:rsidRPr="00A10407">
        <w:rPr>
          <w:rFonts w:ascii="Arial" w:hAnsi="Arial" w:cs="Arial"/>
          <w:i/>
          <w:kern w:val="19"/>
          <w:sz w:val="18"/>
          <w:szCs w:val="18"/>
        </w:rPr>
        <w:t xml:space="preserve">= deels mee eens </w:t>
      </w:r>
    </w:p>
    <w:p w:rsidR="00730EF8" w:rsidRPr="00A10407" w:rsidRDefault="00730EF8" w:rsidP="00730EF8">
      <w:pPr>
        <w:pStyle w:val="Plattetekst"/>
        <w:spacing w:after="0" w:line="260" w:lineRule="atLeast"/>
        <w:rPr>
          <w:rFonts w:ascii="Arial" w:hAnsi="Arial" w:cs="Arial"/>
          <w:i/>
          <w:kern w:val="19"/>
          <w:sz w:val="18"/>
          <w:szCs w:val="18"/>
        </w:rPr>
      </w:pPr>
      <w:r w:rsidRPr="00A10407">
        <w:rPr>
          <w:rFonts w:ascii="Arial" w:hAnsi="Arial" w:cs="Arial"/>
          <w:i/>
          <w:kern w:val="19"/>
          <w:sz w:val="18"/>
          <w:szCs w:val="18"/>
        </w:rPr>
        <w:t>4</w:t>
      </w:r>
      <w:r>
        <w:rPr>
          <w:rFonts w:ascii="Arial" w:hAnsi="Arial" w:cs="Arial"/>
          <w:i/>
          <w:kern w:val="19"/>
          <w:sz w:val="18"/>
          <w:szCs w:val="18"/>
        </w:rPr>
        <w:t xml:space="preserve"> </w:t>
      </w:r>
      <w:r w:rsidRPr="00A10407">
        <w:rPr>
          <w:rFonts w:ascii="Arial" w:hAnsi="Arial" w:cs="Arial"/>
          <w:i/>
          <w:kern w:val="19"/>
          <w:sz w:val="18"/>
          <w:szCs w:val="18"/>
        </w:rPr>
        <w:t xml:space="preserve">= mee eens </w:t>
      </w:r>
    </w:p>
    <w:p w:rsidR="00730EF8" w:rsidRPr="00A10407" w:rsidRDefault="00730EF8" w:rsidP="00730EF8">
      <w:pPr>
        <w:pStyle w:val="Plattetekst"/>
        <w:spacing w:after="0" w:line="260" w:lineRule="atLeast"/>
        <w:rPr>
          <w:rFonts w:ascii="Arial" w:hAnsi="Arial" w:cs="Arial"/>
          <w:kern w:val="19"/>
          <w:sz w:val="18"/>
          <w:szCs w:val="18"/>
        </w:rPr>
      </w:pPr>
      <w:r w:rsidRPr="00A10407">
        <w:rPr>
          <w:rFonts w:ascii="Arial" w:hAnsi="Arial" w:cs="Arial"/>
          <w:i/>
          <w:kern w:val="19"/>
          <w:sz w:val="18"/>
          <w:szCs w:val="18"/>
        </w:rPr>
        <w:t>5</w:t>
      </w:r>
      <w:r>
        <w:rPr>
          <w:rFonts w:ascii="Arial" w:hAnsi="Arial" w:cs="Arial"/>
          <w:i/>
          <w:kern w:val="19"/>
          <w:sz w:val="18"/>
          <w:szCs w:val="18"/>
        </w:rPr>
        <w:t xml:space="preserve"> </w:t>
      </w:r>
      <w:r w:rsidRPr="00A10407">
        <w:rPr>
          <w:rFonts w:ascii="Arial" w:hAnsi="Arial" w:cs="Arial"/>
          <w:i/>
          <w:kern w:val="19"/>
          <w:sz w:val="18"/>
          <w:szCs w:val="18"/>
        </w:rPr>
        <w:t xml:space="preserve">= zeer mee eens </w:t>
      </w:r>
      <w:r w:rsidRPr="00A10407">
        <w:rPr>
          <w:rFonts w:ascii="Arial" w:hAnsi="Arial" w:cs="Arial"/>
          <w:kern w:val="19"/>
          <w:sz w:val="18"/>
          <w:szCs w:val="18"/>
        </w:rPr>
        <w:t xml:space="preserve"> </w:t>
      </w:r>
    </w:p>
    <w:p w:rsidR="00730EF8" w:rsidRPr="00A10407" w:rsidRDefault="00730EF8" w:rsidP="00730EF8">
      <w:pPr>
        <w:pStyle w:val="Plattetekst"/>
        <w:spacing w:after="0" w:line="260" w:lineRule="atLeast"/>
        <w:rPr>
          <w:rFonts w:ascii="Arial" w:hAnsi="Arial" w:cs="Arial"/>
          <w:kern w:val="19"/>
          <w:sz w:val="18"/>
          <w:szCs w:val="18"/>
        </w:rPr>
      </w:pPr>
      <w:r w:rsidRPr="00A10407">
        <w:rPr>
          <w:rFonts w:ascii="Arial" w:hAnsi="Arial" w:cs="Arial"/>
          <w:kern w:val="19"/>
          <w:sz w:val="18"/>
          <w:szCs w:val="18"/>
        </w:rPr>
        <w:t xml:space="preserve">Voorbeeld: U bent het </w:t>
      </w:r>
      <w:r w:rsidRPr="00A10407">
        <w:rPr>
          <w:rFonts w:ascii="Arial" w:hAnsi="Arial" w:cs="Arial"/>
          <w:i/>
          <w:kern w:val="19"/>
          <w:sz w:val="18"/>
          <w:szCs w:val="18"/>
        </w:rPr>
        <w:t>zeer eens</w:t>
      </w:r>
      <w:r w:rsidRPr="00A10407">
        <w:rPr>
          <w:rFonts w:ascii="Arial" w:hAnsi="Arial" w:cs="Arial"/>
          <w:kern w:val="19"/>
          <w:sz w:val="18"/>
          <w:szCs w:val="18"/>
        </w:rPr>
        <w:t xml:space="preserve"> met de stelling dat de leerling gekozen heeft voor een</w:t>
      </w:r>
      <w:r w:rsidRPr="00A10407">
        <w:rPr>
          <w:rFonts w:ascii="Arial" w:hAnsi="Arial" w:cs="Arial"/>
          <w:sz w:val="18"/>
          <w:szCs w:val="18"/>
        </w:rPr>
        <w:t xml:space="preserve"> actuele gebeurtenis met maatschappijwetenschappelijke relevantie. Dan omcirkelt u de 5 achter die stelling </w:t>
      </w:r>
    </w:p>
    <w:p w:rsidR="00730EF8" w:rsidRPr="00A10407" w:rsidRDefault="00730EF8" w:rsidP="00730EF8">
      <w:pPr>
        <w:pStyle w:val="Plattetekst"/>
        <w:spacing w:after="0" w:line="260" w:lineRule="atLeast"/>
        <w:rPr>
          <w:rFonts w:ascii="Arial" w:hAnsi="Arial" w:cs="Arial"/>
          <w:kern w:val="19"/>
          <w:sz w:val="18"/>
          <w:szCs w:val="18"/>
        </w:rPr>
      </w:pPr>
      <w:r w:rsidRPr="00A10407">
        <w:rPr>
          <w:rFonts w:ascii="Arial" w:hAnsi="Arial" w:cs="Arial"/>
          <w:kern w:val="19"/>
          <w:sz w:val="18"/>
          <w:szCs w:val="18"/>
        </w:rPr>
        <w:t xml:space="preserve">Om de eindscore van een leerling te bepalen, worden de omcirkelde scores bij elkaar opgeteld. Daarna bepaalt u het cijfer als volgt: deel het aantal scorepunten door 4 en vermenigvuldig daarna met 3. Als u het aantal punten daarna deelt door 10 en er 1 bij optelt komt u uit op het cijfer. </w:t>
      </w:r>
    </w:p>
    <w:p w:rsidR="00730EF8" w:rsidRDefault="00730EF8" w:rsidP="00730EF8">
      <w:pPr>
        <w:pStyle w:val="Plattetekst"/>
        <w:spacing w:after="0" w:line="260" w:lineRule="atLeast"/>
        <w:rPr>
          <w:rFonts w:ascii="Arial" w:hAnsi="Arial" w:cs="Arial"/>
          <w:kern w:val="19"/>
          <w:sz w:val="18"/>
          <w:szCs w:val="18"/>
        </w:rPr>
      </w:pPr>
    </w:p>
    <w:p w:rsidR="00730EF8" w:rsidRPr="00A10407" w:rsidRDefault="00730EF8" w:rsidP="00730EF8">
      <w:pPr>
        <w:pStyle w:val="Plattetekst"/>
        <w:spacing w:after="0" w:line="260" w:lineRule="atLeast"/>
        <w:rPr>
          <w:rFonts w:ascii="Arial" w:hAnsi="Arial" w:cs="Arial"/>
          <w:kern w:val="19"/>
          <w:sz w:val="18"/>
          <w:szCs w:val="18"/>
        </w:rPr>
      </w:pPr>
      <w:r w:rsidRPr="00A10407">
        <w:rPr>
          <w:rFonts w:ascii="Arial" w:hAnsi="Arial" w:cs="Arial"/>
          <w:kern w:val="19"/>
          <w:sz w:val="18"/>
          <w:szCs w:val="18"/>
        </w:rPr>
        <w:t>Voorbeeld: 80 scorepunten gehaald:  eerst</w:t>
      </w:r>
      <w:r w:rsidR="00915F6C">
        <w:rPr>
          <w:rFonts w:ascii="Arial" w:hAnsi="Arial" w:cs="Arial"/>
          <w:kern w:val="19"/>
          <w:sz w:val="18"/>
          <w:szCs w:val="18"/>
        </w:rPr>
        <w:t xml:space="preserve"> </w:t>
      </w:r>
      <w:bookmarkStart w:id="0" w:name="_GoBack"/>
      <w:bookmarkEnd w:id="0"/>
      <w:r w:rsidRPr="00A10407">
        <w:rPr>
          <w:rFonts w:ascii="Arial" w:hAnsi="Arial" w:cs="Arial"/>
          <w:kern w:val="19"/>
          <w:sz w:val="18"/>
          <w:szCs w:val="18"/>
        </w:rPr>
        <w:t xml:space="preserve">80/4 = 20   dan  20x3= 60   dan   60/10= 6  en dan   6+1= 7 </w:t>
      </w:r>
    </w:p>
    <w:tbl>
      <w:tblPr>
        <w:tblStyle w:val="Tabelraster"/>
        <w:tblW w:w="0" w:type="auto"/>
        <w:tblLook w:val="04A0" w:firstRow="1" w:lastRow="0" w:firstColumn="1" w:lastColumn="0" w:noHBand="0" w:noVBand="1"/>
      </w:tblPr>
      <w:tblGrid>
        <w:gridCol w:w="3952"/>
        <w:gridCol w:w="841"/>
        <w:gridCol w:w="842"/>
        <w:gridCol w:w="841"/>
        <w:gridCol w:w="778"/>
        <w:gridCol w:w="607"/>
        <w:gridCol w:w="689"/>
      </w:tblGrid>
      <w:tr w:rsidR="00730EF8" w:rsidRPr="00A10407" w:rsidTr="00301F66">
        <w:trPr>
          <w:trHeight w:val="979"/>
        </w:trPr>
        <w:tc>
          <w:tcPr>
            <w:tcW w:w="4248" w:type="dxa"/>
          </w:tcPr>
          <w:p w:rsidR="00730EF8" w:rsidRPr="00A10407" w:rsidRDefault="00730EF8" w:rsidP="00301F66">
            <w:pPr>
              <w:spacing w:after="0" w:line="260" w:lineRule="atLeast"/>
              <w:rPr>
                <w:rFonts w:cs="Arial"/>
                <w:sz w:val="18"/>
                <w:szCs w:val="18"/>
              </w:rPr>
            </w:pPr>
            <w:r w:rsidRPr="00A10407">
              <w:rPr>
                <w:rFonts w:cs="Arial"/>
                <w:kern w:val="19"/>
                <w:sz w:val="18"/>
                <w:szCs w:val="18"/>
              </w:rPr>
              <w:lastRenderedPageBreak/>
              <w:br w:type="page"/>
            </w: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oneens</w:t>
            </w:r>
          </w:p>
        </w:tc>
        <w:tc>
          <w:tcPr>
            <w:tcW w:w="85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oneens</w:t>
            </w: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oneens</w:t>
            </w:r>
          </w:p>
        </w:tc>
        <w:tc>
          <w:tcPr>
            <w:tcW w:w="81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eens</w:t>
            </w:r>
          </w:p>
        </w:tc>
        <w:tc>
          <w:tcPr>
            <w:tcW w:w="607"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eens</w:t>
            </w:r>
          </w:p>
        </w:tc>
        <w:tc>
          <w:tcPr>
            <w:tcW w:w="709"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eens</w:t>
            </w:r>
          </w:p>
        </w:tc>
      </w:tr>
      <w:tr w:rsidR="00730EF8" w:rsidRPr="00A10407" w:rsidTr="00301F66">
        <w:tc>
          <w:tcPr>
            <w:tcW w:w="4248" w:type="dxa"/>
          </w:tcPr>
          <w:p w:rsidR="00730EF8" w:rsidRPr="00A10407" w:rsidRDefault="00730EF8" w:rsidP="00301F66">
            <w:pPr>
              <w:spacing w:after="0" w:line="260" w:lineRule="atLeast"/>
              <w:rPr>
                <w:rFonts w:cs="Arial"/>
                <w:b/>
                <w:i/>
                <w:sz w:val="18"/>
                <w:szCs w:val="18"/>
              </w:rPr>
            </w:pPr>
            <w:r w:rsidRPr="00A10407">
              <w:rPr>
                <w:rFonts w:cs="Arial"/>
                <w:b/>
                <w:i/>
                <w:sz w:val="18"/>
                <w:szCs w:val="18"/>
              </w:rPr>
              <w:t xml:space="preserve">Informatieselectie </w:t>
            </w:r>
          </w:p>
        </w:tc>
        <w:tc>
          <w:tcPr>
            <w:tcW w:w="850" w:type="dxa"/>
          </w:tcPr>
          <w:p w:rsidR="00730EF8" w:rsidRPr="00A10407" w:rsidRDefault="00730EF8" w:rsidP="00301F66">
            <w:pPr>
              <w:spacing w:after="0" w:line="260" w:lineRule="atLeast"/>
              <w:rPr>
                <w:sz w:val="18"/>
                <w:szCs w:val="18"/>
              </w:rPr>
            </w:pPr>
          </w:p>
        </w:tc>
        <w:tc>
          <w:tcPr>
            <w:tcW w:w="851" w:type="dxa"/>
          </w:tcPr>
          <w:p w:rsidR="00730EF8" w:rsidRPr="00A10407" w:rsidRDefault="00730EF8" w:rsidP="00301F66">
            <w:pPr>
              <w:spacing w:after="0" w:line="260" w:lineRule="atLeast"/>
              <w:rPr>
                <w:sz w:val="18"/>
                <w:szCs w:val="18"/>
              </w:rPr>
            </w:pPr>
          </w:p>
        </w:tc>
        <w:tc>
          <w:tcPr>
            <w:tcW w:w="850" w:type="dxa"/>
          </w:tcPr>
          <w:p w:rsidR="00730EF8" w:rsidRPr="00A10407" w:rsidRDefault="00730EF8" w:rsidP="00301F66">
            <w:pPr>
              <w:spacing w:after="0" w:line="260" w:lineRule="atLeast"/>
              <w:rPr>
                <w:sz w:val="18"/>
                <w:szCs w:val="18"/>
              </w:rPr>
            </w:pPr>
          </w:p>
        </w:tc>
        <w:tc>
          <w:tcPr>
            <w:tcW w:w="811" w:type="dxa"/>
          </w:tcPr>
          <w:p w:rsidR="00730EF8" w:rsidRPr="00A10407" w:rsidRDefault="00730EF8" w:rsidP="00301F66">
            <w:pPr>
              <w:spacing w:after="0" w:line="260" w:lineRule="atLeast"/>
              <w:rPr>
                <w:sz w:val="18"/>
                <w:szCs w:val="18"/>
              </w:rPr>
            </w:pPr>
          </w:p>
        </w:tc>
        <w:tc>
          <w:tcPr>
            <w:tcW w:w="607" w:type="dxa"/>
          </w:tcPr>
          <w:p w:rsidR="00730EF8" w:rsidRPr="00A10407" w:rsidRDefault="00730EF8" w:rsidP="00301F66">
            <w:pPr>
              <w:spacing w:after="0" w:line="260" w:lineRule="atLeast"/>
              <w:rPr>
                <w:sz w:val="18"/>
                <w:szCs w:val="18"/>
              </w:rPr>
            </w:pPr>
          </w:p>
        </w:tc>
        <w:tc>
          <w:tcPr>
            <w:tcW w:w="709" w:type="dxa"/>
          </w:tcPr>
          <w:p w:rsidR="00730EF8" w:rsidRPr="00A10407" w:rsidRDefault="00730EF8" w:rsidP="00301F66">
            <w:pPr>
              <w:spacing w:after="0" w:line="260" w:lineRule="atLeast"/>
              <w:rPr>
                <w:sz w:val="18"/>
                <w:szCs w:val="18"/>
              </w:rPr>
            </w:pPr>
          </w:p>
        </w:tc>
      </w:tr>
      <w:tr w:rsidR="00730EF8" w:rsidRPr="00A10407" w:rsidTr="00301F66">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hebt gekozen voor een actuele gebeurtenis met maatschappijwetenschappelijke relevantie.</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5</w:t>
            </w:r>
          </w:p>
        </w:tc>
      </w:tr>
      <w:tr w:rsidR="00730EF8" w:rsidRPr="00A10407" w:rsidTr="00301F66">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In de informatie die je hebt verzameld zijn voldoende feiten te vinden om een goed beeld van de actualiteit te geven, ook geeft de informatie een goed beeld van de verschillende meningen die er over de actualiteit bestaan.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5</w:t>
            </w:r>
          </w:p>
        </w:tc>
      </w:tr>
      <w:tr w:rsidR="00730EF8" w:rsidRPr="00A10407" w:rsidTr="00301F66">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In de informatie die je hebt geselecteerd zijn voldoende (ten minste 3) kernconcepten te vinden.</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5</w:t>
            </w:r>
          </w:p>
        </w:tc>
      </w:tr>
      <w:tr w:rsidR="00730EF8" w:rsidRPr="00A10407" w:rsidTr="00301F66">
        <w:tc>
          <w:tcPr>
            <w:tcW w:w="4248" w:type="dxa"/>
          </w:tcPr>
          <w:p w:rsidR="00730EF8" w:rsidRPr="00A10407" w:rsidRDefault="00730EF8" w:rsidP="00730EF8">
            <w:pPr>
              <w:pStyle w:val="Lijstalinea"/>
              <w:numPr>
                <w:ilvl w:val="0"/>
                <w:numId w:val="1"/>
              </w:numPr>
              <w:spacing w:after="0" w:line="260" w:lineRule="atLeast"/>
              <w:rPr>
                <w:rFonts w:cs="Arial"/>
                <w:i/>
                <w:sz w:val="18"/>
                <w:szCs w:val="18"/>
              </w:rPr>
            </w:pPr>
            <w:r w:rsidRPr="00A10407">
              <w:rPr>
                <w:rFonts w:cs="Arial"/>
                <w:sz w:val="18"/>
                <w:szCs w:val="18"/>
              </w:rPr>
              <w:t xml:space="preserve">Je geeft goed aan waar de informatie vandaan komt, op welke wijze die is verzameld en hoe de informatie is weergegeven. Je maakt zo duidelijk dat je een bewuste keuze hebt gemaakt uit de beschikbare media.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5</w:t>
            </w:r>
          </w:p>
        </w:tc>
      </w:tr>
      <w:tr w:rsidR="00730EF8" w:rsidRPr="00A10407" w:rsidTr="00301F66">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maakt een onderscheid tussen feiten, meningen en veronderstellingen in je informatie.</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sz w:val="18"/>
                <w:szCs w:val="18"/>
              </w:rPr>
            </w:pPr>
            <w:r w:rsidRPr="00A10407">
              <w:rPr>
                <w:sz w:val="18"/>
                <w:szCs w:val="18"/>
              </w:rPr>
              <w:t>5</w:t>
            </w:r>
          </w:p>
        </w:tc>
      </w:tr>
      <w:tr w:rsidR="00730EF8" w:rsidRPr="00A10407" w:rsidTr="00301F66">
        <w:trPr>
          <w:trHeight w:val="416"/>
        </w:trPr>
        <w:tc>
          <w:tcPr>
            <w:tcW w:w="8926" w:type="dxa"/>
            <w:gridSpan w:val="7"/>
          </w:tcPr>
          <w:p w:rsidR="00730EF8" w:rsidRPr="00A10407" w:rsidRDefault="00730EF8" w:rsidP="00301F66">
            <w:pPr>
              <w:spacing w:after="0" w:line="260" w:lineRule="atLeast"/>
              <w:rPr>
                <w:rFonts w:cs="Arial"/>
                <w:b/>
                <w:i/>
                <w:sz w:val="18"/>
                <w:szCs w:val="18"/>
              </w:rPr>
            </w:pPr>
          </w:p>
          <w:p w:rsidR="00730EF8" w:rsidRPr="00A10407" w:rsidRDefault="00730EF8" w:rsidP="00301F66">
            <w:pPr>
              <w:spacing w:after="0" w:line="260" w:lineRule="atLeast"/>
              <w:rPr>
                <w:rFonts w:cs="Arial"/>
                <w:b/>
                <w:i/>
                <w:sz w:val="18"/>
                <w:szCs w:val="18"/>
              </w:rPr>
            </w:pPr>
            <w:r w:rsidRPr="00A10407">
              <w:rPr>
                <w:rFonts w:cs="Arial"/>
                <w:b/>
                <w:i/>
                <w:sz w:val="18"/>
                <w:szCs w:val="18"/>
              </w:rPr>
              <w:t>Analyse, conclusie en standpunt (in je presentatie en in je dossier)</w:t>
            </w:r>
          </w:p>
        </w:tc>
      </w:tr>
      <w:tr w:rsidR="00730EF8" w:rsidRPr="00A10407" w:rsidTr="00301F66">
        <w:trPr>
          <w:trHeight w:val="916"/>
        </w:trPr>
        <w:tc>
          <w:tcPr>
            <w:tcW w:w="4248" w:type="dxa"/>
          </w:tcPr>
          <w:p w:rsidR="00730EF8" w:rsidRPr="00A10407" w:rsidRDefault="00730EF8" w:rsidP="00301F66">
            <w:pPr>
              <w:pStyle w:val="Lijstalinea"/>
              <w:spacing w:after="0" w:line="260" w:lineRule="atLeast"/>
              <w:rPr>
                <w:rFonts w:cs="Arial"/>
                <w:sz w:val="18"/>
                <w:szCs w:val="18"/>
              </w:rPr>
            </w:pP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oneens</w:t>
            </w:r>
          </w:p>
        </w:tc>
        <w:tc>
          <w:tcPr>
            <w:tcW w:w="85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oneens</w:t>
            </w: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oneens</w:t>
            </w:r>
          </w:p>
        </w:tc>
        <w:tc>
          <w:tcPr>
            <w:tcW w:w="81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eens</w:t>
            </w:r>
          </w:p>
        </w:tc>
        <w:tc>
          <w:tcPr>
            <w:tcW w:w="607"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eens</w:t>
            </w:r>
          </w:p>
        </w:tc>
        <w:tc>
          <w:tcPr>
            <w:tcW w:w="709"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eens</w:t>
            </w:r>
          </w:p>
        </w:tc>
      </w:tr>
      <w:tr w:rsidR="00730EF8" w:rsidRPr="00A10407" w:rsidTr="00301F66">
        <w:trPr>
          <w:trHeight w:val="1056"/>
        </w:trPr>
        <w:tc>
          <w:tcPr>
            <w:tcW w:w="4248" w:type="dxa"/>
          </w:tcPr>
          <w:p w:rsidR="00730EF8" w:rsidRPr="00A10407" w:rsidRDefault="00730EF8" w:rsidP="00730EF8">
            <w:pPr>
              <w:pStyle w:val="Lijstalinea"/>
              <w:numPr>
                <w:ilvl w:val="0"/>
                <w:numId w:val="1"/>
              </w:numPr>
              <w:spacing w:after="0" w:line="260" w:lineRule="atLeast"/>
              <w:rPr>
                <w:rFonts w:cs="Arial"/>
                <w:i/>
                <w:sz w:val="18"/>
                <w:szCs w:val="18"/>
              </w:rPr>
            </w:pPr>
            <w:r w:rsidRPr="00A10407">
              <w:rPr>
                <w:rFonts w:cs="Arial"/>
                <w:sz w:val="18"/>
                <w:szCs w:val="18"/>
              </w:rPr>
              <w:t xml:space="preserve">Je herkent de hoofd- en kernconcepten in je informatiebronnen, ook als ze niet letterlijk genoemd worden.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86"/>
        </w:trPr>
        <w:tc>
          <w:tcPr>
            <w:tcW w:w="4248" w:type="dxa"/>
          </w:tcPr>
          <w:p w:rsidR="00730EF8" w:rsidRPr="00A10407" w:rsidRDefault="00730EF8" w:rsidP="00730EF8">
            <w:pPr>
              <w:pStyle w:val="Lijstalinea"/>
              <w:numPr>
                <w:ilvl w:val="0"/>
                <w:numId w:val="1"/>
              </w:numPr>
              <w:spacing w:after="0" w:line="260" w:lineRule="atLeast"/>
              <w:rPr>
                <w:rFonts w:cs="Arial"/>
                <w:i/>
                <w:sz w:val="18"/>
                <w:szCs w:val="18"/>
              </w:rPr>
            </w:pPr>
            <w:r w:rsidRPr="00A10407">
              <w:rPr>
                <w:rFonts w:cs="Arial"/>
                <w:sz w:val="18"/>
                <w:szCs w:val="18"/>
              </w:rPr>
              <w:t xml:space="preserve">Je hebt een hoofdvraag uitgekozen die goed past bij de hoofd- en kernconcepten.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86"/>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hoofdvraag gaat over de kern van de actuele ontwikkeling.</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382"/>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In de analyse van de actualiteit leg je verbanden met behulp van de hoofd- en kernconcepten die bij de door jou gekozen actualiteit een rol spelen.</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37"/>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lastRenderedPageBreak/>
              <w:t xml:space="preserve">Je geeft voldoende feitelijke informatie om een buitenstaander uit te leggen wat er aan de hand is.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Je bespreekt de belangrijkste visies/meningen over deze actualiteit en geeft aan vanuit welke belangen en waarden die voortkomen.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In de conclusie geef je een antwoord op je hoofdvraag op basis van de door jou gemaakte analyse.</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In je standpunt wordt duidelijk dat je je baseert op de door jou verzamelde informatie.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Je laat zien dat je bij je standpuntbepaling open hebt gestaan voor alternatieve standpunten.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55"/>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geeft aan dat jouw standpunt past bij iemand met jouw belangen en waarden.</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r w:rsidRPr="00A10407">
              <w:rPr>
                <w:sz w:val="18"/>
                <w:szCs w:val="18"/>
              </w:rPr>
              <w:t xml:space="preserve">  </w:t>
            </w:r>
          </w:p>
          <w:p w:rsidR="00730EF8" w:rsidRPr="00A10407" w:rsidRDefault="00730EF8" w:rsidP="00301F66">
            <w:pPr>
              <w:spacing w:after="0" w:line="260" w:lineRule="atLeast"/>
              <w:rPr>
                <w:sz w:val="18"/>
                <w:szCs w:val="18"/>
              </w:rPr>
            </w:pPr>
            <w:r w:rsidRPr="00A10407">
              <w:rPr>
                <w:sz w:val="18"/>
                <w:szCs w:val="18"/>
              </w:rPr>
              <w:t>5</w:t>
            </w:r>
          </w:p>
          <w:p w:rsidR="00730EF8" w:rsidRPr="00A10407" w:rsidRDefault="00730EF8" w:rsidP="00301F66">
            <w:pPr>
              <w:spacing w:after="0" w:line="260" w:lineRule="atLeast"/>
              <w:rPr>
                <w:rFonts w:cs="Arial"/>
                <w:sz w:val="18"/>
                <w:szCs w:val="18"/>
              </w:rPr>
            </w:pPr>
          </w:p>
        </w:tc>
      </w:tr>
      <w:tr w:rsidR="00730EF8" w:rsidRPr="00A10407" w:rsidTr="00301F66">
        <w:trPr>
          <w:trHeight w:val="55"/>
        </w:trPr>
        <w:tc>
          <w:tcPr>
            <w:tcW w:w="8926" w:type="dxa"/>
            <w:gridSpan w:val="7"/>
          </w:tcPr>
          <w:p w:rsidR="00730EF8" w:rsidRPr="00A10407" w:rsidRDefault="00730EF8" w:rsidP="00301F66">
            <w:pPr>
              <w:spacing w:after="0" w:line="260" w:lineRule="atLeast"/>
              <w:rPr>
                <w:sz w:val="18"/>
                <w:szCs w:val="18"/>
              </w:rPr>
            </w:pPr>
          </w:p>
        </w:tc>
      </w:tr>
      <w:tr w:rsidR="00730EF8" w:rsidRPr="00A10407" w:rsidTr="00301F66">
        <w:trPr>
          <w:trHeight w:val="306"/>
        </w:trPr>
        <w:tc>
          <w:tcPr>
            <w:tcW w:w="8926" w:type="dxa"/>
            <w:gridSpan w:val="7"/>
          </w:tcPr>
          <w:p w:rsidR="00730EF8" w:rsidRPr="00A10407" w:rsidRDefault="00730EF8" w:rsidP="00301F66">
            <w:pPr>
              <w:spacing w:after="0" w:line="260" w:lineRule="atLeast"/>
              <w:rPr>
                <w:rFonts w:cs="Arial"/>
                <w:b/>
                <w:i/>
                <w:sz w:val="18"/>
                <w:szCs w:val="18"/>
              </w:rPr>
            </w:pPr>
            <w:r w:rsidRPr="00A10407">
              <w:rPr>
                <w:rFonts w:cs="Arial"/>
                <w:b/>
                <w:i/>
                <w:sz w:val="18"/>
                <w:szCs w:val="18"/>
              </w:rPr>
              <w:t xml:space="preserve">Taal en vorm </w:t>
            </w:r>
          </w:p>
        </w:tc>
      </w:tr>
      <w:tr w:rsidR="00730EF8" w:rsidRPr="00A10407" w:rsidTr="00301F66">
        <w:trPr>
          <w:trHeight w:val="914"/>
        </w:trPr>
        <w:tc>
          <w:tcPr>
            <w:tcW w:w="4248" w:type="dxa"/>
          </w:tcPr>
          <w:p w:rsidR="00730EF8" w:rsidRPr="00A10407" w:rsidRDefault="00730EF8" w:rsidP="00301F66">
            <w:pPr>
              <w:spacing w:after="0" w:line="260" w:lineRule="atLeast"/>
              <w:rPr>
                <w:rFonts w:cs="Arial"/>
                <w:sz w:val="18"/>
                <w:szCs w:val="18"/>
              </w:rPr>
            </w:pP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oneens</w:t>
            </w:r>
          </w:p>
        </w:tc>
        <w:tc>
          <w:tcPr>
            <w:tcW w:w="85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oneens</w:t>
            </w: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oneens</w:t>
            </w:r>
          </w:p>
        </w:tc>
        <w:tc>
          <w:tcPr>
            <w:tcW w:w="81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eens</w:t>
            </w:r>
          </w:p>
        </w:tc>
        <w:tc>
          <w:tcPr>
            <w:tcW w:w="607"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eens</w:t>
            </w:r>
          </w:p>
        </w:tc>
        <w:tc>
          <w:tcPr>
            <w:tcW w:w="709"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eens</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presentatie is overtuigend.</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In je dossier schrijf je correct Nederlands.</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Je presentatie heeft een heldere structuur die voor de luisteraar goed te volgen is. (inleiding, informatie, analyse, conclusie, stelling)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851"/>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dossier heeft een heldere structuur. (inleiding, analyse, conclusie, standpunt, bronvermelding</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481"/>
        </w:trPr>
        <w:tc>
          <w:tcPr>
            <w:tcW w:w="8926" w:type="dxa"/>
            <w:gridSpan w:val="7"/>
          </w:tcPr>
          <w:p w:rsidR="00730EF8" w:rsidRPr="00A10407" w:rsidRDefault="00730EF8" w:rsidP="00301F66">
            <w:pPr>
              <w:spacing w:after="0" w:line="260" w:lineRule="atLeast"/>
              <w:rPr>
                <w:rFonts w:cs="Arial"/>
                <w:b/>
                <w:i/>
                <w:sz w:val="18"/>
                <w:szCs w:val="18"/>
              </w:rPr>
            </w:pPr>
            <w:r w:rsidRPr="00A10407">
              <w:rPr>
                <w:rFonts w:cs="Arial"/>
                <w:b/>
                <w:i/>
                <w:sz w:val="18"/>
                <w:szCs w:val="18"/>
              </w:rPr>
              <w:t xml:space="preserve">Verantwoordelijkheid nemen </w:t>
            </w:r>
          </w:p>
        </w:tc>
      </w:tr>
      <w:tr w:rsidR="00730EF8" w:rsidRPr="00A10407" w:rsidTr="00301F66">
        <w:trPr>
          <w:trHeight w:val="865"/>
        </w:trPr>
        <w:tc>
          <w:tcPr>
            <w:tcW w:w="4248" w:type="dxa"/>
          </w:tcPr>
          <w:p w:rsidR="00730EF8" w:rsidRPr="00A10407" w:rsidRDefault="00730EF8" w:rsidP="00301F66">
            <w:pPr>
              <w:spacing w:after="0" w:line="260" w:lineRule="atLeast"/>
              <w:rPr>
                <w:rFonts w:cs="Arial"/>
                <w:sz w:val="18"/>
                <w:szCs w:val="18"/>
              </w:rPr>
            </w:pPr>
          </w:p>
        </w:tc>
        <w:tc>
          <w:tcPr>
            <w:tcW w:w="850"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oneens</w:t>
            </w:r>
          </w:p>
        </w:tc>
        <w:tc>
          <w:tcPr>
            <w:tcW w:w="85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oneens</w:t>
            </w:r>
          </w:p>
        </w:tc>
        <w:tc>
          <w:tcPr>
            <w:tcW w:w="850" w:type="dxa"/>
          </w:tcPr>
          <w:p w:rsidR="00730EF8" w:rsidRPr="00A10407" w:rsidRDefault="00730EF8" w:rsidP="00301F66">
            <w:pPr>
              <w:pStyle w:val="Plattetekst"/>
              <w:spacing w:after="0" w:line="260" w:lineRule="atLeast"/>
              <w:rPr>
                <w:rFonts w:ascii="Arial" w:hAnsi="Arial" w:cs="Arial"/>
                <w:i/>
                <w:kern w:val="19"/>
                <w:sz w:val="18"/>
                <w:szCs w:val="18"/>
              </w:rPr>
            </w:pPr>
            <w:r w:rsidRPr="00A10407">
              <w:rPr>
                <w:rFonts w:ascii="Arial" w:hAnsi="Arial" w:cs="Arial"/>
                <w:i/>
                <w:kern w:val="19"/>
                <w:sz w:val="18"/>
                <w:szCs w:val="18"/>
              </w:rPr>
              <w:t>deels mee oneens</w:t>
            </w:r>
          </w:p>
        </w:tc>
        <w:tc>
          <w:tcPr>
            <w:tcW w:w="811"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deels mee eens</w:t>
            </w:r>
          </w:p>
        </w:tc>
        <w:tc>
          <w:tcPr>
            <w:tcW w:w="607"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mee eens</w:t>
            </w:r>
          </w:p>
        </w:tc>
        <w:tc>
          <w:tcPr>
            <w:tcW w:w="709" w:type="dxa"/>
          </w:tcPr>
          <w:p w:rsidR="00730EF8" w:rsidRPr="00A10407" w:rsidRDefault="00730EF8" w:rsidP="00301F66">
            <w:pPr>
              <w:spacing w:after="0" w:line="260" w:lineRule="atLeast"/>
              <w:rPr>
                <w:rFonts w:cs="Arial"/>
                <w:sz w:val="18"/>
                <w:szCs w:val="18"/>
              </w:rPr>
            </w:pPr>
            <w:r w:rsidRPr="00A10407">
              <w:rPr>
                <w:rFonts w:cs="Arial"/>
                <w:i/>
                <w:kern w:val="19"/>
                <w:sz w:val="18"/>
                <w:szCs w:val="18"/>
              </w:rPr>
              <w:t>zeer mee eens</w:t>
            </w:r>
          </w:p>
        </w:tc>
      </w:tr>
      <w:tr w:rsidR="00730EF8" w:rsidRPr="00A10407" w:rsidTr="00301F66">
        <w:trPr>
          <w:trHeight w:val="697"/>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Je bent op tijd begonnen, voerde de presentatie op het afgesproken moment uit en leverde het dossier voor de </w:t>
            </w:r>
            <w:r w:rsidRPr="00A10407">
              <w:rPr>
                <w:rFonts w:cs="Arial"/>
                <w:sz w:val="18"/>
                <w:szCs w:val="18"/>
              </w:rPr>
              <w:lastRenderedPageBreak/>
              <w:t xml:space="preserve">deadline in.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1414"/>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lastRenderedPageBreak/>
              <w:t xml:space="preserve">Je stelde realistische doelen. </w:t>
            </w:r>
          </w:p>
          <w:p w:rsidR="00730EF8" w:rsidRPr="00A10407" w:rsidRDefault="00730EF8" w:rsidP="00301F66">
            <w:pPr>
              <w:pStyle w:val="Lijstalinea"/>
              <w:spacing w:after="0" w:line="260" w:lineRule="atLeast"/>
              <w:rPr>
                <w:rFonts w:cs="Arial"/>
                <w:sz w:val="18"/>
                <w:szCs w:val="18"/>
              </w:rPr>
            </w:pPr>
          </w:p>
          <w:p w:rsidR="00730EF8" w:rsidRPr="00A10407" w:rsidRDefault="00730EF8" w:rsidP="00301F66">
            <w:pPr>
              <w:pStyle w:val="Lijstalinea"/>
              <w:spacing w:after="0" w:line="260" w:lineRule="atLeast"/>
              <w:rPr>
                <w:rFonts w:cs="Arial"/>
                <w:sz w:val="18"/>
                <w:szCs w:val="18"/>
              </w:rPr>
            </w:pPr>
            <w:r w:rsidRPr="00A10407">
              <w:rPr>
                <w:rFonts w:cs="Arial"/>
                <w:sz w:val="18"/>
                <w:szCs w:val="18"/>
              </w:rPr>
              <w:t xml:space="preserve">Toelichting: Je koos een behapbare vraagstelling, een aansprekend onderwerp en je hield je aan de afgesproken maximale tijd (presentatie) en omvang (dossier).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690"/>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Je vroeg om feedback, en verwerkte de feedback op je presentatie in je dossier.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1097"/>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Je hebt zicht op de consequenties van dat standpunt, ook op de lange termijn.</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r w:rsidR="00730EF8" w:rsidRPr="00A10407" w:rsidTr="00301F66">
        <w:trPr>
          <w:trHeight w:val="1097"/>
        </w:trPr>
        <w:tc>
          <w:tcPr>
            <w:tcW w:w="4248" w:type="dxa"/>
          </w:tcPr>
          <w:p w:rsidR="00730EF8" w:rsidRPr="00A10407" w:rsidRDefault="00730EF8" w:rsidP="00730EF8">
            <w:pPr>
              <w:pStyle w:val="Lijstalinea"/>
              <w:numPr>
                <w:ilvl w:val="0"/>
                <w:numId w:val="1"/>
              </w:numPr>
              <w:spacing w:after="0" w:line="260" w:lineRule="atLeast"/>
              <w:rPr>
                <w:rFonts w:cs="Arial"/>
                <w:sz w:val="18"/>
                <w:szCs w:val="18"/>
              </w:rPr>
            </w:pPr>
            <w:r w:rsidRPr="00A10407">
              <w:rPr>
                <w:rFonts w:cs="Arial"/>
                <w:sz w:val="18"/>
                <w:szCs w:val="18"/>
              </w:rPr>
              <w:t xml:space="preserve">Je neemt verantwoordelijkheid voor het door jou ingenomen standpunt. </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0</w:t>
            </w:r>
          </w:p>
        </w:tc>
        <w:tc>
          <w:tcPr>
            <w:tcW w:w="85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1</w:t>
            </w:r>
          </w:p>
        </w:tc>
        <w:tc>
          <w:tcPr>
            <w:tcW w:w="850"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2</w:t>
            </w:r>
          </w:p>
        </w:tc>
        <w:tc>
          <w:tcPr>
            <w:tcW w:w="811"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3</w:t>
            </w:r>
          </w:p>
        </w:tc>
        <w:tc>
          <w:tcPr>
            <w:tcW w:w="607"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4</w:t>
            </w:r>
          </w:p>
        </w:tc>
        <w:tc>
          <w:tcPr>
            <w:tcW w:w="709" w:type="dxa"/>
          </w:tcPr>
          <w:p w:rsidR="00730EF8" w:rsidRPr="00A10407" w:rsidRDefault="00730EF8" w:rsidP="00301F66">
            <w:pPr>
              <w:spacing w:after="0" w:line="260" w:lineRule="atLeast"/>
              <w:rPr>
                <w:sz w:val="18"/>
                <w:szCs w:val="18"/>
              </w:rPr>
            </w:pPr>
          </w:p>
          <w:p w:rsidR="00730EF8" w:rsidRPr="00A10407" w:rsidRDefault="00730EF8" w:rsidP="00301F66">
            <w:pPr>
              <w:spacing w:after="0" w:line="260" w:lineRule="atLeast"/>
              <w:rPr>
                <w:rFonts w:cs="Arial"/>
                <w:sz w:val="18"/>
                <w:szCs w:val="18"/>
              </w:rPr>
            </w:pPr>
            <w:r w:rsidRPr="00A10407">
              <w:rPr>
                <w:sz w:val="18"/>
                <w:szCs w:val="18"/>
              </w:rPr>
              <w:t>5</w:t>
            </w:r>
          </w:p>
        </w:tc>
      </w:tr>
    </w:tbl>
    <w:p w:rsidR="00730EF8" w:rsidRPr="00A10407" w:rsidRDefault="00730EF8" w:rsidP="00730EF8">
      <w:pPr>
        <w:spacing w:line="260" w:lineRule="atLeast"/>
        <w:rPr>
          <w:sz w:val="18"/>
          <w:szCs w:val="18"/>
        </w:rPr>
      </w:pPr>
    </w:p>
    <w:p w:rsidR="00730EF8" w:rsidRPr="00A10407" w:rsidRDefault="00730EF8" w:rsidP="00730EF8">
      <w:pPr>
        <w:spacing w:line="260" w:lineRule="atLeast"/>
        <w:rPr>
          <w:sz w:val="18"/>
          <w:szCs w:val="18"/>
        </w:rPr>
      </w:pPr>
    </w:p>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F8" w:rsidRDefault="00730EF8">
      <w:r>
        <w:separator/>
      </w:r>
    </w:p>
  </w:endnote>
  <w:endnote w:type="continuationSeparator" w:id="0">
    <w:p w:rsidR="00730EF8" w:rsidRDefault="0073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F6C" w:rsidRDefault="00915F6C" w:rsidP="00227972">
    <w:pPr>
      <w:pStyle w:val="Voettekst"/>
      <w:tabs>
        <w:tab w:val="clear" w:pos="9072"/>
        <w:tab w:val="right" w:pos="8280"/>
      </w:tabs>
      <w:rPr>
        <w:rStyle w:val="Paginanummer"/>
      </w:rPr>
    </w:pPr>
    <w:hyperlink r:id="rId1" w:history="1">
      <w:r w:rsidRPr="0031758A">
        <w:rPr>
          <w:rStyle w:val="Hyperlink"/>
        </w:rPr>
        <w:t>http://handreiking-se-maatschapppijwetenschappen.slo.nl</w:t>
      </w:r>
    </w:hyperlink>
  </w:p>
  <w:p w:rsidR="00E51397" w:rsidRDefault="00227972" w:rsidP="00227972">
    <w:pPr>
      <w:pStyle w:val="Voettekst"/>
      <w:tabs>
        <w:tab w:val="clear" w:pos="9072"/>
        <w:tab w:val="right" w:pos="8280"/>
      </w:tabs>
    </w:pP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15F6C">
      <w:rPr>
        <w:rStyle w:val="Paginanummer"/>
        <w:noProof/>
      </w:rPr>
      <w:t>1</w:t>
    </w:r>
    <w:r w:rsidR="00A62CF2">
      <w:rPr>
        <w:rStyle w:val="Paginanummer"/>
      </w:rPr>
      <w:fldChar w:fldCharType="end"/>
    </w:r>
    <w:r w:rsidR="00995FAA">
      <w:rPr>
        <w:noProof/>
      </w:rPr>
      <w:drawing>
        <wp:anchor distT="0" distB="0" distL="114300" distR="114300" simplePos="0" relativeHeight="251702272" behindDoc="1" locked="1" layoutInCell="1" allowOverlap="1" wp14:anchorId="3A45B715" wp14:editId="1F8D6A83">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F8" w:rsidRDefault="00730EF8">
      <w:r>
        <w:separator/>
      </w:r>
    </w:p>
  </w:footnote>
  <w:footnote w:type="continuationSeparator" w:id="0">
    <w:p w:rsidR="00730EF8" w:rsidRDefault="00730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32D29"/>
    <w:multiLevelType w:val="hybridMultilevel"/>
    <w:tmpl w:val="6A0CDC9E"/>
    <w:lvl w:ilvl="0" w:tplc="12F6E76C">
      <w:start w:val="1"/>
      <w:numFmt w:val="decimal"/>
      <w:lvlText w:val="%1."/>
      <w:lvlJc w:val="left"/>
      <w:pPr>
        <w:ind w:left="360" w:hanging="360"/>
      </w:pPr>
      <w:rPr>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F8"/>
    <w:rsid w:val="001615E3"/>
    <w:rsid w:val="001A565A"/>
    <w:rsid w:val="00227972"/>
    <w:rsid w:val="00235D22"/>
    <w:rsid w:val="003E0EA5"/>
    <w:rsid w:val="00730EF8"/>
    <w:rsid w:val="00762834"/>
    <w:rsid w:val="007F016D"/>
    <w:rsid w:val="008038A1"/>
    <w:rsid w:val="0088760E"/>
    <w:rsid w:val="00890B33"/>
    <w:rsid w:val="00915F6C"/>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099FEB-DBB6-4E86-A98A-C05BE611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EF8"/>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730EF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0EF8"/>
    <w:pPr>
      <w:ind w:left="720"/>
      <w:contextualSpacing/>
    </w:pPr>
  </w:style>
  <w:style w:type="paragraph" w:styleId="Plattetekst">
    <w:name w:val="Body Text"/>
    <w:basedOn w:val="Standaard"/>
    <w:link w:val="PlattetekstChar"/>
    <w:rsid w:val="00730EF8"/>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730EF8"/>
    <w:rPr>
      <w:sz w:val="24"/>
      <w:szCs w:val="24"/>
    </w:rPr>
  </w:style>
  <w:style w:type="character" w:styleId="Hyperlink">
    <w:name w:val="Hyperlink"/>
    <w:basedOn w:val="Standaardalinea-lettertype"/>
    <w:unhideWhenUsed/>
    <w:rsid w:val="00915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handreiking-se-maatschapppijwetenschapp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Info xmlns="http://schemas.microsoft.com/office/infopath/2007/PartnerControls">
          <TermName xmlns="http://schemas.microsoft.com/office/infopath/2007/PartnerControls">Gymnasium bovenbouw</TermName>
          <TermId xmlns="http://schemas.microsoft.com/office/infopath/2007/PartnerControls">1a736e97-c6c9-45cc-adf7-7caa0e8e6696</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66</Value>
      <Value>65</Value>
      <Value>83</Value>
      <Value>110</Value>
      <Value>82</Value>
      <Value>171</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Maatschappijwetenschappen</TermName>
          <TermId xmlns="http://schemas.microsoft.com/office/infopath/2007/PartnerControls">4c48ffd7-0bd9-4dd9-b7e3-c8d7ec4d260d</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provider|h.noordink@slo.nl</DisplayName>
        <AccountId>230</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47XQ5P3E4USX-10-2550</_dlc_DocId>
    <_dlc_DocIdUrl xmlns="7106a2ac-038a-457f-8b58-ec67130d9d6d">
      <Url>http://downloads.slo.nl/_layouts/15/DocIdRedir.aspx?ID=47XQ5P3E4USX-10-2550</Url>
      <Description>47XQ5P3E4USX-10-2550</Description>
    </_dlc_DocIdUrl>
  </documentManagement>
</p:properties>
</file>

<file path=customXml/itemProps1.xml><?xml version="1.0" encoding="utf-8"?>
<ds:datastoreItem xmlns:ds="http://schemas.openxmlformats.org/officeDocument/2006/customXml" ds:itemID="{0256D3FF-D356-4B8D-A12B-8F4C6CFA0160}"/>
</file>

<file path=customXml/itemProps2.xml><?xml version="1.0" encoding="utf-8"?>
<ds:datastoreItem xmlns:ds="http://schemas.openxmlformats.org/officeDocument/2006/customXml" ds:itemID="{C0268DA2-C114-4BA2-931D-23B22AB312E2}"/>
</file>

<file path=customXml/itemProps3.xml><?xml version="1.0" encoding="utf-8"?>
<ds:datastoreItem xmlns:ds="http://schemas.openxmlformats.org/officeDocument/2006/customXml" ds:itemID="{AECF0E85-9A68-4B60-BE7B-116019AE7F01}"/>
</file>

<file path=customXml/itemProps4.xml><?xml version="1.0" encoding="utf-8"?>
<ds:datastoreItem xmlns:ds="http://schemas.openxmlformats.org/officeDocument/2006/customXml" ds:itemID="{B2CA7E9B-401A-4D5D-AED6-C357BE5692CA}"/>
</file>

<file path=docProps/app.xml><?xml version="1.0" encoding="utf-8"?>
<Properties xmlns="http://schemas.openxmlformats.org/officeDocument/2006/extended-properties" xmlns:vt="http://schemas.openxmlformats.org/officeDocument/2006/docPropsVTypes">
  <Template>lesbrief.dotm</Template>
  <TotalTime>9</TotalTime>
  <Pages>5</Pages>
  <Words>1150</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Han Noordink</dc:creator>
  <cp:keywords/>
  <dc:description/>
  <cp:lastModifiedBy>Han Noordink</cp:lastModifiedBy>
  <cp:revision>1</cp:revision>
  <cp:lastPrinted>2008-09-29T14:29:00Z</cp:lastPrinted>
  <dcterms:created xsi:type="dcterms:W3CDTF">2016-02-09T09:15:00Z</dcterms:created>
  <dcterms:modified xsi:type="dcterms:W3CDTF">2016-02-09T09:29:00Z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dd4a93c0-308d-4a43-9f32-de92cc6e0563</vt:lpwstr>
  </property>
  <property fmtid="{D5CDD505-2E9C-101B-9397-08002B2CF9AE}" pid="4" name="TaxKeyword">
    <vt:lpwstr/>
  </property>
  <property fmtid="{D5CDD505-2E9C-101B-9397-08002B2CF9AE}" pid="5" name="RepAreasOfExpertise">
    <vt:lpwstr>171;#Maatschappijwetenschappen|4c48ffd7-0bd9-4dd9-b7e3-c8d7ec4d260d</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65;#Schoolexamen|8c74a323-16bd-40ac-b9c6-e9b3d8e78c6a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82;#Havo bovenbouw|14ef06d2-1228-4431-8a23-d9c4103f970c;#66;#Vwo bovenbouw|93444ba3-a5d7-442e-98fe-d037e8ae5bf5;#83;#Gymnasium bovenbouw|1a736e97-c6c9-45cc-adf7-7caa0e8e6696</vt:lpwstr>
  </property>
  <property fmtid="{D5CDD505-2E9C-101B-9397-08002B2CF9AE}" pid="14" name="RepFileFormat">
    <vt:lpwstr/>
  </property>
  <property fmtid="{D5CDD505-2E9C-101B-9397-08002B2CF9AE}" pid="15" name="RepYear">
    <vt:lpwstr>110;#2015|c53edfba-e7e3-4452-afb2-43f7c4ee8bb9</vt:lpwstr>
  </property>
</Properties>
</file>