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19" w:rsidRPr="002C2519" w:rsidRDefault="002C2519" w:rsidP="002C2519">
      <w:pPr>
        <w:spacing w:after="200" w:line="276" w:lineRule="auto"/>
        <w:rPr>
          <w:rFonts w:ascii="Arial" w:hAnsi="Arial" w:cs="Arial"/>
          <w:b/>
          <w:sz w:val="18"/>
          <w:u w:val="single"/>
        </w:rPr>
      </w:pPr>
      <w:r w:rsidRPr="002C2519">
        <w:rPr>
          <w:rFonts w:ascii="Arial" w:hAnsi="Arial" w:cs="Arial"/>
          <w:b/>
          <w:sz w:val="18"/>
          <w:u w:val="single"/>
        </w:rPr>
        <w:t>WERKBLAD 3</w:t>
      </w:r>
    </w:p>
    <w:p w:rsidR="002C2519" w:rsidRPr="002C2519" w:rsidRDefault="002C2519" w:rsidP="002C2519">
      <w:pPr>
        <w:spacing w:after="200" w:line="276" w:lineRule="auto"/>
        <w:rPr>
          <w:rFonts w:ascii="Arial" w:hAnsi="Arial" w:cs="Arial"/>
          <w:b/>
          <w:sz w:val="18"/>
        </w:rPr>
      </w:pPr>
      <w:r w:rsidRPr="002C2519">
        <w:rPr>
          <w:rFonts w:ascii="Arial" w:hAnsi="Arial" w:cs="Arial"/>
          <w:b/>
          <w:sz w:val="18"/>
        </w:rPr>
        <w:t>Informele taal veranderen in formele</w:t>
      </w:r>
      <w:bookmarkStart w:id="0" w:name="_GoBack"/>
      <w:bookmarkEnd w:id="0"/>
      <w:r w:rsidRPr="002C2519">
        <w:rPr>
          <w:rFonts w:ascii="Arial" w:hAnsi="Arial" w:cs="Arial"/>
          <w:b/>
          <w:sz w:val="18"/>
        </w:rPr>
        <w:t xml:space="preserve"> taal</w:t>
      </w:r>
    </w:p>
    <w:tbl>
      <w:tblPr>
        <w:tblStyle w:val="Tabelraster1"/>
        <w:tblW w:w="0" w:type="auto"/>
        <w:tblLook w:val="04A0" w:firstRow="1" w:lastRow="0" w:firstColumn="1" w:lastColumn="0" w:noHBand="0" w:noVBand="1"/>
      </w:tblPr>
      <w:tblGrid>
        <w:gridCol w:w="8324"/>
      </w:tblGrid>
      <w:tr w:rsidR="002C2519" w:rsidRPr="002C2519" w:rsidTr="00355D6C">
        <w:tc>
          <w:tcPr>
            <w:tcW w:w="9212" w:type="dxa"/>
          </w:tcPr>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r w:rsidRPr="002C2519">
              <w:rPr>
                <w:rFonts w:ascii="Arial" w:hAnsi="Arial" w:cs="Arial"/>
                <w:sz w:val="18"/>
              </w:rPr>
              <w:t>Hoi Ingrid,</w:t>
            </w:r>
          </w:p>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r w:rsidRPr="002C2519">
              <w:rPr>
                <w:rFonts w:ascii="Arial" w:hAnsi="Arial" w:cs="Arial"/>
                <w:sz w:val="18"/>
              </w:rPr>
              <w:t>Alles OK met je? Ik moet je iets vragen. Wil jij me helpen bij het leren voor de wiskundetoets volgende week? Ik vind wiskunde zo moeilijk! En stuur me dan ook even jouw aantekeningen, oké?</w:t>
            </w:r>
          </w:p>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r w:rsidRPr="002C2519">
              <w:rPr>
                <w:rFonts w:ascii="Arial" w:hAnsi="Arial" w:cs="Arial"/>
                <w:sz w:val="18"/>
              </w:rPr>
              <w:t>Hoor van je.</w:t>
            </w:r>
          </w:p>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r w:rsidRPr="002C2519">
              <w:rPr>
                <w:rFonts w:ascii="Arial" w:hAnsi="Arial" w:cs="Arial"/>
                <w:sz w:val="18"/>
              </w:rPr>
              <w:t>Groetjes, Sharon</w:t>
            </w:r>
          </w:p>
          <w:p w:rsidR="002C2519" w:rsidRPr="002C2519" w:rsidRDefault="002C2519" w:rsidP="002C2519">
            <w:pPr>
              <w:spacing w:after="200" w:line="276" w:lineRule="auto"/>
              <w:rPr>
                <w:rFonts w:ascii="Arial" w:hAnsi="Arial" w:cs="Arial"/>
                <w:sz w:val="18"/>
              </w:rPr>
            </w:pPr>
          </w:p>
        </w:tc>
      </w:tr>
    </w:tbl>
    <w:p w:rsidR="002C2519" w:rsidRPr="002C2519" w:rsidRDefault="002C2519" w:rsidP="002C2519">
      <w:pPr>
        <w:spacing w:after="200" w:line="276" w:lineRule="auto"/>
        <w:rPr>
          <w:rFonts w:ascii="Arial" w:hAnsi="Arial" w:cs="Arial"/>
          <w:sz w:val="18"/>
        </w:rPr>
      </w:pPr>
    </w:p>
    <w:tbl>
      <w:tblPr>
        <w:tblStyle w:val="Tabelraster1"/>
        <w:tblW w:w="0" w:type="auto"/>
        <w:tblLook w:val="04A0" w:firstRow="1" w:lastRow="0" w:firstColumn="1" w:lastColumn="0" w:noHBand="0" w:noVBand="1"/>
      </w:tblPr>
      <w:tblGrid>
        <w:gridCol w:w="2996"/>
        <w:gridCol w:w="5328"/>
      </w:tblGrid>
      <w:tr w:rsidR="002C2519" w:rsidRPr="002C2519" w:rsidTr="00355D6C">
        <w:tc>
          <w:tcPr>
            <w:tcW w:w="3227"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Persoonlijk brief; informele taal</w:t>
            </w:r>
          </w:p>
        </w:tc>
        <w:tc>
          <w:tcPr>
            <w:tcW w:w="5985"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Zakelijke brief; formele taal</w:t>
            </w:r>
          </w:p>
          <w:p w:rsidR="002C2519" w:rsidRPr="002C2519" w:rsidRDefault="002C2519" w:rsidP="002C2519">
            <w:pPr>
              <w:spacing w:after="200" w:line="276" w:lineRule="auto"/>
              <w:rPr>
                <w:rFonts w:ascii="Arial" w:hAnsi="Arial" w:cs="Arial"/>
                <w:sz w:val="18"/>
              </w:rPr>
            </w:pPr>
          </w:p>
        </w:tc>
      </w:tr>
      <w:tr w:rsidR="002C2519" w:rsidRPr="002C2519" w:rsidTr="00355D6C">
        <w:tc>
          <w:tcPr>
            <w:tcW w:w="3227"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Hoi Ingrid</w:t>
            </w:r>
          </w:p>
        </w:tc>
        <w:tc>
          <w:tcPr>
            <w:tcW w:w="5985" w:type="dxa"/>
          </w:tcPr>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p>
        </w:tc>
      </w:tr>
      <w:tr w:rsidR="002C2519" w:rsidRPr="002C2519" w:rsidTr="00355D6C">
        <w:tc>
          <w:tcPr>
            <w:tcW w:w="3227"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Alles OK met je?</w:t>
            </w:r>
          </w:p>
        </w:tc>
        <w:tc>
          <w:tcPr>
            <w:tcW w:w="5985" w:type="dxa"/>
          </w:tcPr>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p>
        </w:tc>
      </w:tr>
      <w:tr w:rsidR="002C2519" w:rsidRPr="002C2519" w:rsidTr="00355D6C">
        <w:tc>
          <w:tcPr>
            <w:tcW w:w="3227"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Ik moet je iets vragen.</w:t>
            </w:r>
          </w:p>
        </w:tc>
        <w:tc>
          <w:tcPr>
            <w:tcW w:w="5985" w:type="dxa"/>
          </w:tcPr>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p>
        </w:tc>
      </w:tr>
      <w:tr w:rsidR="002C2519" w:rsidRPr="002C2519" w:rsidTr="00355D6C">
        <w:tc>
          <w:tcPr>
            <w:tcW w:w="3227"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En stuur me dan ook even jouw aantekeningen, oké?</w:t>
            </w:r>
          </w:p>
        </w:tc>
        <w:tc>
          <w:tcPr>
            <w:tcW w:w="5985" w:type="dxa"/>
          </w:tcPr>
          <w:p w:rsidR="002C2519" w:rsidRPr="002C2519" w:rsidRDefault="002C2519" w:rsidP="002C2519">
            <w:pPr>
              <w:spacing w:after="200" w:line="276" w:lineRule="auto"/>
              <w:rPr>
                <w:rFonts w:ascii="Arial" w:hAnsi="Arial" w:cs="Arial"/>
                <w:sz w:val="18"/>
              </w:rPr>
            </w:pPr>
          </w:p>
        </w:tc>
      </w:tr>
      <w:tr w:rsidR="002C2519" w:rsidRPr="002C2519" w:rsidTr="00355D6C">
        <w:tc>
          <w:tcPr>
            <w:tcW w:w="3227"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Hoor van je.</w:t>
            </w:r>
          </w:p>
        </w:tc>
        <w:tc>
          <w:tcPr>
            <w:tcW w:w="5985" w:type="dxa"/>
          </w:tcPr>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p>
        </w:tc>
      </w:tr>
      <w:tr w:rsidR="002C2519" w:rsidRPr="002C2519" w:rsidTr="00355D6C">
        <w:tc>
          <w:tcPr>
            <w:tcW w:w="3227" w:type="dxa"/>
          </w:tcPr>
          <w:p w:rsidR="002C2519" w:rsidRPr="002C2519" w:rsidRDefault="002C2519" w:rsidP="002C2519">
            <w:pPr>
              <w:spacing w:after="200" w:line="276" w:lineRule="auto"/>
              <w:rPr>
                <w:rFonts w:ascii="Arial" w:hAnsi="Arial" w:cs="Arial"/>
                <w:sz w:val="18"/>
              </w:rPr>
            </w:pPr>
            <w:r w:rsidRPr="002C2519">
              <w:rPr>
                <w:rFonts w:ascii="Arial" w:hAnsi="Arial" w:cs="Arial"/>
                <w:sz w:val="18"/>
              </w:rPr>
              <w:t>Groetjes</w:t>
            </w:r>
          </w:p>
        </w:tc>
        <w:tc>
          <w:tcPr>
            <w:tcW w:w="5985" w:type="dxa"/>
          </w:tcPr>
          <w:p w:rsidR="002C2519" w:rsidRPr="002C2519" w:rsidRDefault="002C2519" w:rsidP="002C2519">
            <w:pPr>
              <w:spacing w:after="200" w:line="276" w:lineRule="auto"/>
              <w:rPr>
                <w:rFonts w:ascii="Arial" w:hAnsi="Arial" w:cs="Arial"/>
                <w:sz w:val="18"/>
              </w:rPr>
            </w:pPr>
          </w:p>
          <w:p w:rsidR="002C2519" w:rsidRPr="002C2519" w:rsidRDefault="002C2519" w:rsidP="002C2519">
            <w:pPr>
              <w:spacing w:after="200" w:line="276" w:lineRule="auto"/>
              <w:rPr>
                <w:rFonts w:ascii="Arial" w:hAnsi="Arial" w:cs="Arial"/>
                <w:sz w:val="18"/>
              </w:rPr>
            </w:pPr>
          </w:p>
        </w:tc>
      </w:tr>
    </w:tbl>
    <w:p w:rsidR="002C2519" w:rsidRPr="002C2519" w:rsidRDefault="002C2519" w:rsidP="002C2519">
      <w:pPr>
        <w:spacing w:after="200" w:line="276" w:lineRule="auto"/>
        <w:rPr>
          <w:rFonts w:ascii="Arial" w:hAnsi="Arial" w:cs="Arial"/>
          <w:sz w:val="18"/>
        </w:rPr>
      </w:pPr>
    </w:p>
    <w:p w:rsidR="001F270A" w:rsidRPr="002C2519" w:rsidRDefault="001F270A" w:rsidP="001F270A">
      <w:pPr>
        <w:spacing w:line="360" w:lineRule="auto"/>
        <w:rPr>
          <w:rFonts w:ascii="Arial" w:hAnsi="Arial" w:cs="Arial"/>
          <w:color w:val="17365D" w:themeColor="text2" w:themeShade="BF"/>
          <w:sz w:val="14"/>
          <w:szCs w:val="18"/>
        </w:rPr>
      </w:pPr>
    </w:p>
    <w:p w:rsidR="0068189E" w:rsidRPr="002C2519" w:rsidRDefault="0068189E" w:rsidP="0068189E">
      <w:pPr>
        <w:rPr>
          <w:rFonts w:ascii="Arial" w:hAnsi="Arial" w:cs="Arial"/>
          <w:sz w:val="16"/>
          <w:szCs w:val="20"/>
        </w:rPr>
      </w:pPr>
    </w:p>
    <w:p w:rsidR="001F270A" w:rsidRPr="002C2519" w:rsidRDefault="001F270A" w:rsidP="0068189E">
      <w:pPr>
        <w:rPr>
          <w:rFonts w:ascii="Arial" w:hAnsi="Arial" w:cs="Arial"/>
          <w:sz w:val="16"/>
          <w:szCs w:val="20"/>
        </w:rPr>
      </w:pPr>
    </w:p>
    <w:sectPr w:rsidR="001F270A" w:rsidRPr="002C2519"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C2519">
      <w:rPr>
        <w:rStyle w:val="Paginanummer"/>
        <w:rFonts w:ascii="Arial" w:hAnsi="Arial" w:cs="Arial"/>
        <w:sz w:val="20"/>
        <w:szCs w:val="20"/>
      </w:rPr>
      <w:t xml:space="preserve">Bron: </w:t>
    </w:r>
    <w:hyperlink r:id="rId2" w:history="1">
      <w:r w:rsidR="002C2519">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C2519"/>
    <w:rsid w:val="003E0EA5"/>
    <w:rsid w:val="0068189E"/>
    <w:rsid w:val="006B2889"/>
    <w:rsid w:val="006F31B0"/>
    <w:rsid w:val="0070782B"/>
    <w:rsid w:val="00762834"/>
    <w:rsid w:val="00797460"/>
    <w:rsid w:val="007E5D9B"/>
    <w:rsid w:val="007F016D"/>
    <w:rsid w:val="007F54E3"/>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uiPriority w:val="59"/>
    <w:rsid w:val="002C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2C2519"/>
    <w:rPr>
      <w:color w:val="0000FF" w:themeColor="hyperlink"/>
      <w:u w:val="single"/>
    </w:rPr>
  </w:style>
  <w:style w:type="character" w:styleId="GevolgdeHyperlink">
    <w:name w:val="FollowedHyperlink"/>
    <w:basedOn w:val="Standaardalinea-lettertype"/>
    <w:semiHidden/>
    <w:unhideWhenUsed/>
    <w:rsid w:val="002C2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551</Value>
      <Value>151</Value>
      <Value>150</Value>
      <Value>58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47XQ5P3E4USX-10-2843</_dlc_DocId>
    <_dlc_DocIdUrl xmlns="7106a2ac-038a-457f-8b58-ec67130d9d6d">
      <Url>https://cms-downloads.slo.nl/_layouts/15/DocIdRedir.aspx?ID=47XQ5P3E4USX-10-2843</Url>
      <Description>47XQ5P3E4USX-10-2843</Description>
    </_dlc_DocIdUrl>
  </documentManagement>
</p:properties>
</file>

<file path=customXml/itemProps1.xml><?xml version="1.0" encoding="utf-8"?>
<ds:datastoreItem xmlns:ds="http://schemas.openxmlformats.org/officeDocument/2006/customXml" ds:itemID="{B4E05CAA-ED7C-469E-80DE-658EC8553624}"/>
</file>

<file path=customXml/itemProps2.xml><?xml version="1.0" encoding="utf-8"?>
<ds:datastoreItem xmlns:ds="http://schemas.openxmlformats.org/officeDocument/2006/customXml" ds:itemID="{35931E14-55D9-4D01-AE8B-20E105E54721}"/>
</file>

<file path=customXml/itemProps3.xml><?xml version="1.0" encoding="utf-8"?>
<ds:datastoreItem xmlns:ds="http://schemas.openxmlformats.org/officeDocument/2006/customXml" ds:itemID="{4233C978-6F74-4C88-B160-40123A0ECC19}"/>
</file>

<file path=customXml/itemProps4.xml><?xml version="1.0" encoding="utf-8"?>
<ds:datastoreItem xmlns:ds="http://schemas.openxmlformats.org/officeDocument/2006/customXml" ds:itemID="{AFD75329-93D0-4010-9571-54616144ECD6}"/>
</file>

<file path=docProps/app.xml><?xml version="1.0" encoding="utf-8"?>
<Properties xmlns="http://schemas.openxmlformats.org/officeDocument/2006/extended-properties" xmlns:vt="http://schemas.openxmlformats.org/officeDocument/2006/docPropsVTypes">
  <Template>lesbrief.dotm</Template>
  <TotalTime>0</TotalTime>
  <Pages>1</Pages>
  <Words>82</Words>
  <Characters>421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3 Informele taal veranderen in formele taal</dc:title>
  <dc:creator>Jessica van der Veen</dc:creator>
  <cp:lastModifiedBy>Evelien Veltman</cp:lastModifiedBy>
  <cp:revision>2</cp:revision>
  <cp:lastPrinted>2008-09-29T14:29:00Z</cp:lastPrinted>
  <dcterms:created xsi:type="dcterms:W3CDTF">2016-05-10T13:52:00Z</dcterms:created>
  <dcterms:modified xsi:type="dcterms:W3CDTF">2016-05-10T13:52:00Z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680a5fe2-b6bb-41c4-83a7-e294f95a7a2a</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